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7D70" w14:textId="77777777" w:rsidR="00044CAE" w:rsidRPr="00094020" w:rsidRDefault="00A91729" w:rsidP="00044CAE">
      <w:pPr>
        <w:tabs>
          <w:tab w:val="left" w:pos="2145"/>
          <w:tab w:val="left" w:pos="2212"/>
        </w:tabs>
        <w:jc w:val="center"/>
      </w:pPr>
      <w:r w:rsidRPr="00211C3C">
        <w:rPr>
          <w:noProof/>
        </w:rPr>
        <w:drawing>
          <wp:inline distT="0" distB="0" distL="0" distR="0" wp14:anchorId="7E8A134A" wp14:editId="1212FA58">
            <wp:extent cx="510540" cy="609600"/>
            <wp:effectExtent l="0" t="0" r="381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izkraukles_novada_gerbonis_20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10540" cy="609600"/>
                    </a:xfrm>
                    <a:prstGeom prst="rect">
                      <a:avLst/>
                    </a:prstGeom>
                    <a:noFill/>
                    <a:ln>
                      <a:noFill/>
                    </a:ln>
                  </pic:spPr>
                </pic:pic>
              </a:graphicData>
            </a:graphic>
          </wp:inline>
        </w:drawing>
      </w:r>
    </w:p>
    <w:p w14:paraId="22900F20" w14:textId="77777777" w:rsidR="00044CAE" w:rsidRPr="00094020" w:rsidRDefault="00A91729" w:rsidP="00044CAE">
      <w:pPr>
        <w:tabs>
          <w:tab w:val="center" w:pos="4153"/>
          <w:tab w:val="right" w:pos="8306"/>
        </w:tabs>
        <w:jc w:val="center"/>
        <w:rPr>
          <w:rFonts w:eastAsia="Calibri"/>
          <w:sz w:val="26"/>
          <w:szCs w:val="26"/>
        </w:rPr>
      </w:pPr>
      <w:r w:rsidRPr="00094020">
        <w:rPr>
          <w:rFonts w:eastAsia="Calibri"/>
          <w:sz w:val="26"/>
          <w:szCs w:val="26"/>
        </w:rPr>
        <w:t>Aizkraukles novada pašvaldība</w:t>
      </w:r>
    </w:p>
    <w:p w14:paraId="0BA10583" w14:textId="77777777" w:rsidR="00044CAE" w:rsidRPr="00094020" w:rsidRDefault="00A91729" w:rsidP="00044CAE">
      <w:pPr>
        <w:jc w:val="center"/>
        <w:rPr>
          <w:rFonts w:ascii="Calibri" w:hAnsi="Calibri"/>
          <w:sz w:val="22"/>
          <w:szCs w:val="22"/>
        </w:rPr>
      </w:pPr>
      <w:r>
        <w:rPr>
          <w:noProof/>
        </w:rPr>
        <mc:AlternateContent>
          <mc:Choice Requires="wps">
            <w:drawing>
              <wp:anchor distT="0" distB="0" distL="114300" distR="114300" simplePos="0" relativeHeight="251658240" behindDoc="0" locked="0" layoutInCell="1" allowOverlap="1" wp14:anchorId="7D1AAA34" wp14:editId="03007B7D">
                <wp:simplePos x="0" y="0"/>
                <wp:positionH relativeFrom="column">
                  <wp:posOffset>-1905</wp:posOffset>
                </wp:positionH>
                <wp:positionV relativeFrom="paragraph">
                  <wp:posOffset>36829</wp:posOffset>
                </wp:positionV>
                <wp:extent cx="6086475" cy="0"/>
                <wp:effectExtent l="0" t="0" r="0" b="0"/>
                <wp:wrapNone/>
                <wp:docPr id="2" name="Taisns savienotājs 2"/>
                <wp:cNvGraphicFramePr/>
                <a:graphic xmlns:a="http://schemas.openxmlformats.org/drawingml/2006/main">
                  <a:graphicData uri="http://schemas.microsoft.com/office/word/2010/wordprocessingShape">
                    <wps:wsp>
                      <wps:cNvCnPr/>
                      <wps:spPr>
                        <a:xfrm flipV="1">
                          <a:off x="0" y="0"/>
                          <a:ext cx="608647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id="Taisns savienotājs 2" o:spid="_x0000_s1025" style="flip:y;mso-height-percent:0;mso-height-relative:margin;mso-width-percent:0;mso-width-relative:margin;mso-wrap-distance-bottom:0;mso-wrap-distance-left:9pt;mso-wrap-distance-right:9pt;mso-wrap-distance-top:0;mso-wrap-style:square;position:absolute;visibility:visible;z-index:251659264" from="-0.15pt,2.9pt" to="479.1pt,2.9pt" strokecolor="black" strokeweight="0.5pt">
                <v:stroke joinstyle="miter"/>
              </v:line>
            </w:pict>
          </mc:Fallback>
        </mc:AlternateContent>
      </w:r>
    </w:p>
    <w:p w14:paraId="3B5D1F9F" w14:textId="77777777" w:rsidR="00044CAE" w:rsidRPr="0098173B" w:rsidRDefault="00A91729" w:rsidP="00044CAE">
      <w:pPr>
        <w:spacing w:after="120"/>
        <w:jc w:val="center"/>
        <w:rPr>
          <w:b/>
          <w:bCs/>
        </w:rPr>
      </w:pPr>
      <w:r w:rsidRPr="0098173B">
        <w:rPr>
          <w:b/>
          <w:bCs/>
        </w:rPr>
        <w:t>SKRĪVERU MŪZIKAS UN MĀKSLAS SKOLA</w:t>
      </w:r>
    </w:p>
    <w:p w14:paraId="7E92F6F7" w14:textId="77777777" w:rsidR="00044CAE" w:rsidRPr="00094020" w:rsidRDefault="00A91729" w:rsidP="00044CAE">
      <w:pPr>
        <w:jc w:val="center"/>
        <w:rPr>
          <w:noProof/>
          <w:sz w:val="17"/>
          <w:szCs w:val="17"/>
        </w:rPr>
      </w:pPr>
      <w:r w:rsidRPr="00094020">
        <w:rPr>
          <w:noProof/>
          <w:sz w:val="17"/>
          <w:szCs w:val="17"/>
        </w:rPr>
        <w:t>Uzņēmuma reģ. Nr. 40900011745, izglītības iestādes reģ. Nr. 4574902252</w:t>
      </w:r>
    </w:p>
    <w:p w14:paraId="67196A9F" w14:textId="77777777" w:rsidR="00044CAE" w:rsidRPr="00094020" w:rsidRDefault="00A91729" w:rsidP="00044CAE">
      <w:pPr>
        <w:jc w:val="center"/>
        <w:rPr>
          <w:noProof/>
          <w:sz w:val="17"/>
          <w:szCs w:val="17"/>
        </w:rPr>
      </w:pPr>
      <w:r w:rsidRPr="00094020">
        <w:rPr>
          <w:noProof/>
          <w:sz w:val="17"/>
          <w:szCs w:val="17"/>
        </w:rPr>
        <w:t>Daugavas iela 85, Skrīveri, Skrīveru pag</w:t>
      </w:r>
      <w:r w:rsidR="009120F5">
        <w:rPr>
          <w:noProof/>
          <w:sz w:val="17"/>
          <w:szCs w:val="17"/>
        </w:rPr>
        <w:t>asts</w:t>
      </w:r>
      <w:r w:rsidRPr="00094020">
        <w:rPr>
          <w:noProof/>
          <w:sz w:val="17"/>
          <w:szCs w:val="17"/>
        </w:rPr>
        <w:t>, Aizkraukles nov</w:t>
      </w:r>
      <w:r w:rsidR="009120F5">
        <w:rPr>
          <w:noProof/>
          <w:sz w:val="17"/>
          <w:szCs w:val="17"/>
        </w:rPr>
        <w:t>ads</w:t>
      </w:r>
      <w:r w:rsidRPr="00094020">
        <w:rPr>
          <w:noProof/>
          <w:sz w:val="17"/>
          <w:szCs w:val="17"/>
        </w:rPr>
        <w:t>, LV–5125,  mob. tālr. 29493955</w:t>
      </w:r>
    </w:p>
    <w:p w14:paraId="551C5091" w14:textId="77777777" w:rsidR="00044CAE" w:rsidRPr="00094020" w:rsidRDefault="00A91729" w:rsidP="00044CAE">
      <w:pPr>
        <w:jc w:val="center"/>
        <w:rPr>
          <w:noProof/>
          <w:sz w:val="17"/>
          <w:szCs w:val="17"/>
        </w:rPr>
      </w:pPr>
      <w:r w:rsidRPr="00094020">
        <w:rPr>
          <w:noProof/>
          <w:sz w:val="17"/>
          <w:szCs w:val="17"/>
        </w:rPr>
        <w:t xml:space="preserve">e-pasts: </w:t>
      </w:r>
      <w:r>
        <w:rPr>
          <w:noProof/>
          <w:sz w:val="17"/>
          <w:szCs w:val="17"/>
          <w:u w:val="single"/>
        </w:rPr>
        <w:t>smms@aizkraukle.lv</w:t>
      </w:r>
    </w:p>
    <w:p w14:paraId="3A4BBFB7" w14:textId="77777777" w:rsidR="00044CAE" w:rsidRDefault="00A91729" w:rsidP="00044CAE">
      <w:pPr>
        <w:jc w:val="center"/>
        <w:rPr>
          <w:noProof/>
        </w:rPr>
      </w:pPr>
      <w:r w:rsidRPr="00094020">
        <w:rPr>
          <w:noProof/>
        </w:rPr>
        <w:t>Aizkraukles novada Skrīveru pagastā</w:t>
      </w:r>
    </w:p>
    <w:p w14:paraId="07069EAF" w14:textId="77777777" w:rsidR="00044CAE" w:rsidRPr="00211C3C" w:rsidRDefault="00044CAE" w:rsidP="00044CAE">
      <w:pPr>
        <w:tabs>
          <w:tab w:val="left" w:pos="2694"/>
        </w:tabs>
        <w:jc w:val="center"/>
        <w:rPr>
          <w:color w:val="000000"/>
          <w:sz w:val="17"/>
          <w:szCs w:val="17"/>
        </w:rPr>
      </w:pPr>
    </w:p>
    <w:p w14:paraId="240252D4" w14:textId="77777777" w:rsidR="00044CAE" w:rsidRPr="00892481" w:rsidRDefault="00A91729" w:rsidP="00892481">
      <w:pPr>
        <w:jc w:val="center"/>
        <w:rPr>
          <w:b/>
          <w:sz w:val="28"/>
          <w:szCs w:val="28"/>
        </w:rPr>
      </w:pPr>
      <w:r w:rsidRPr="00892481">
        <w:rPr>
          <w:b/>
          <w:sz w:val="28"/>
          <w:szCs w:val="28"/>
        </w:rPr>
        <w:t>IEKŠĒJIE NOTEIKUMI</w:t>
      </w:r>
    </w:p>
    <w:p w14:paraId="08304BC9" w14:textId="77777777" w:rsidR="00457EB3" w:rsidRPr="00044CAE" w:rsidRDefault="00457EB3" w:rsidP="00044CAE">
      <w:pPr>
        <w:jc w:val="center"/>
        <w:rPr>
          <w:b/>
          <w:sz w:val="32"/>
          <w:szCs w:val="32"/>
        </w:rPr>
      </w:pPr>
    </w:p>
    <w:p w14:paraId="3FD81D69" w14:textId="77777777" w:rsidR="00044CAE" w:rsidRDefault="00044CAE" w:rsidP="00044CAE"/>
    <w:p w14:paraId="60ED123E" w14:textId="77777777" w:rsidR="00044CAE" w:rsidRDefault="00A91729" w:rsidP="009120F5">
      <w:r>
        <w:t>202</w:t>
      </w:r>
      <w:r w:rsidR="003B7697">
        <w:t>4</w:t>
      </w:r>
      <w:r>
        <w:t>. gada 1</w:t>
      </w:r>
      <w:r w:rsidR="003B7697">
        <w:t>6</w:t>
      </w:r>
      <w:r>
        <w:t xml:space="preserve">. </w:t>
      </w:r>
      <w:r w:rsidR="003B7697">
        <w:t>decembrī</w:t>
      </w:r>
      <w:r>
        <w:t xml:space="preserve">  </w:t>
      </w:r>
      <w:r w:rsidR="002C303E">
        <w:t xml:space="preserve">                                        </w:t>
      </w:r>
      <w:r w:rsidR="009120F5">
        <w:t xml:space="preserve">     </w:t>
      </w:r>
      <w:r w:rsidR="002C303E">
        <w:t xml:space="preserve"> </w:t>
      </w:r>
      <w:r w:rsidR="00DF5E97">
        <w:t xml:space="preserve">Nr. </w:t>
      </w:r>
      <w:r w:rsidR="009120F5">
        <w:t>20</w:t>
      </w:r>
      <w:r w:rsidR="00DF5E97">
        <w:t>2</w:t>
      </w:r>
      <w:r w:rsidR="009120F5">
        <w:t>5/1</w:t>
      </w:r>
      <w:r w:rsidR="002C303E">
        <w:t xml:space="preserve">                                                                    </w:t>
      </w:r>
      <w:r>
        <w:t xml:space="preserve">                                                                                                </w:t>
      </w:r>
    </w:p>
    <w:p w14:paraId="01E1D135" w14:textId="77777777" w:rsidR="00044CAE" w:rsidRDefault="00A91729" w:rsidP="00044CAE">
      <w:pPr>
        <w:jc w:val="right"/>
      </w:pPr>
      <w:r>
        <w:t xml:space="preserve">                                                                                                   </w:t>
      </w:r>
    </w:p>
    <w:p w14:paraId="4F239B52" w14:textId="77777777" w:rsidR="00044CAE" w:rsidRPr="00892481" w:rsidRDefault="00A91729" w:rsidP="00892481">
      <w:pPr>
        <w:jc w:val="center"/>
        <w:rPr>
          <w:b/>
          <w:bCs/>
          <w:sz w:val="28"/>
          <w:szCs w:val="28"/>
        </w:rPr>
      </w:pPr>
      <w:r w:rsidRPr="00892481">
        <w:rPr>
          <w:b/>
          <w:bCs/>
          <w:sz w:val="28"/>
          <w:szCs w:val="28"/>
          <w:lang w:val="lv-LV"/>
        </w:rPr>
        <w:t>IZGLĪTOJAMO UZŅEMŠANAS NOTEIKUMI</w:t>
      </w:r>
    </w:p>
    <w:p w14:paraId="240A740E" w14:textId="77777777" w:rsidR="00044CAE" w:rsidRPr="00997373" w:rsidRDefault="00A91729" w:rsidP="00044CAE">
      <w:pPr>
        <w:autoSpaceDE w:val="0"/>
        <w:autoSpaceDN w:val="0"/>
        <w:adjustRightInd w:val="0"/>
        <w:jc w:val="right"/>
        <w:rPr>
          <w:i/>
          <w:iCs/>
          <w:sz w:val="18"/>
          <w:szCs w:val="18"/>
          <w:lang w:val="lv-LV" w:eastAsia="lv-LV"/>
        </w:rPr>
      </w:pPr>
      <w:r w:rsidRPr="00997373">
        <w:rPr>
          <w:i/>
          <w:iCs/>
          <w:sz w:val="18"/>
          <w:szCs w:val="18"/>
          <w:lang w:val="lv-LV" w:eastAsia="lv-LV"/>
        </w:rPr>
        <w:t>Izdoti saskaņā ar</w:t>
      </w:r>
    </w:p>
    <w:p w14:paraId="401310B5" w14:textId="77777777" w:rsidR="00044CAE" w:rsidRPr="00997373" w:rsidRDefault="00A91729" w:rsidP="00044CAE">
      <w:pPr>
        <w:autoSpaceDE w:val="0"/>
        <w:autoSpaceDN w:val="0"/>
        <w:adjustRightInd w:val="0"/>
        <w:jc w:val="right"/>
        <w:rPr>
          <w:i/>
          <w:iCs/>
          <w:sz w:val="18"/>
          <w:szCs w:val="18"/>
          <w:lang w:val="lv-LV" w:eastAsia="lv-LV"/>
        </w:rPr>
      </w:pPr>
      <w:r w:rsidRPr="00997373">
        <w:rPr>
          <w:i/>
          <w:iCs/>
          <w:sz w:val="18"/>
          <w:szCs w:val="18"/>
          <w:lang w:val="lv-LV" w:eastAsia="lv-LV"/>
        </w:rPr>
        <w:t>Izglītības likuma 47.panta pirmo daļu un 47 ¹ panta pirmo un otro daļu;</w:t>
      </w:r>
    </w:p>
    <w:p w14:paraId="3674BE81" w14:textId="77777777" w:rsidR="00044CAE" w:rsidRPr="00997373" w:rsidRDefault="00A91729" w:rsidP="00044CAE">
      <w:pPr>
        <w:autoSpaceDE w:val="0"/>
        <w:autoSpaceDN w:val="0"/>
        <w:adjustRightInd w:val="0"/>
        <w:jc w:val="right"/>
        <w:rPr>
          <w:i/>
          <w:iCs/>
          <w:sz w:val="18"/>
          <w:szCs w:val="18"/>
          <w:lang w:val="lv-LV" w:eastAsia="lv-LV"/>
        </w:rPr>
      </w:pPr>
      <w:r w:rsidRPr="00997373">
        <w:rPr>
          <w:i/>
          <w:iCs/>
          <w:sz w:val="18"/>
          <w:szCs w:val="18"/>
          <w:lang w:val="lv-LV" w:eastAsia="lv-LV"/>
        </w:rPr>
        <w:t>Profesionālās izglītības likuma 27.panta devīto daļu;</w:t>
      </w:r>
    </w:p>
    <w:p w14:paraId="37BD3108" w14:textId="77777777" w:rsidR="00044CAE" w:rsidRPr="00997373" w:rsidRDefault="00A91729" w:rsidP="00044CAE">
      <w:pPr>
        <w:autoSpaceDE w:val="0"/>
        <w:autoSpaceDN w:val="0"/>
        <w:adjustRightInd w:val="0"/>
        <w:jc w:val="right"/>
        <w:rPr>
          <w:i/>
          <w:iCs/>
          <w:sz w:val="18"/>
          <w:szCs w:val="18"/>
          <w:lang w:val="lv-LV" w:eastAsia="lv-LV"/>
        </w:rPr>
      </w:pPr>
      <w:r w:rsidRPr="00491D35">
        <w:rPr>
          <w:i/>
          <w:iCs/>
          <w:sz w:val="18"/>
          <w:szCs w:val="18"/>
          <w:lang w:val="lv-LV" w:eastAsia="lv-LV"/>
        </w:rPr>
        <w:t>01.09.2021. Skolas nolikuma 9.,</w:t>
      </w:r>
      <w:r>
        <w:rPr>
          <w:i/>
          <w:iCs/>
          <w:sz w:val="18"/>
          <w:szCs w:val="18"/>
          <w:lang w:val="lv-LV" w:eastAsia="lv-LV"/>
        </w:rPr>
        <w:t>10.,</w:t>
      </w:r>
      <w:r w:rsidRPr="00491D35">
        <w:rPr>
          <w:i/>
          <w:iCs/>
          <w:sz w:val="18"/>
          <w:szCs w:val="18"/>
          <w:lang w:val="lv-LV" w:eastAsia="lv-LV"/>
        </w:rPr>
        <w:t>16.,17.,18. punktu;</w:t>
      </w:r>
    </w:p>
    <w:p w14:paraId="700ED566" w14:textId="77777777" w:rsidR="00044CAE" w:rsidRPr="00997373" w:rsidRDefault="00A91729" w:rsidP="00044CAE">
      <w:pPr>
        <w:autoSpaceDE w:val="0"/>
        <w:autoSpaceDN w:val="0"/>
        <w:adjustRightInd w:val="0"/>
        <w:jc w:val="right"/>
        <w:rPr>
          <w:i/>
          <w:iCs/>
          <w:sz w:val="18"/>
          <w:szCs w:val="18"/>
          <w:lang w:val="lv-LV" w:eastAsia="lv-LV"/>
        </w:rPr>
      </w:pPr>
      <w:r w:rsidRPr="00997373">
        <w:rPr>
          <w:i/>
          <w:iCs/>
          <w:sz w:val="18"/>
          <w:szCs w:val="18"/>
          <w:lang w:val="lv-LV" w:eastAsia="lv-LV"/>
        </w:rPr>
        <w:t>Valsts pārvaldes iekārtas likuma 72.panta pirmās daļas 2.punktu;</w:t>
      </w:r>
    </w:p>
    <w:p w14:paraId="041D8D90" w14:textId="77777777" w:rsidR="00044CAE" w:rsidRDefault="00A91729" w:rsidP="00044CAE">
      <w:pPr>
        <w:autoSpaceDE w:val="0"/>
        <w:autoSpaceDN w:val="0"/>
        <w:adjustRightInd w:val="0"/>
        <w:jc w:val="right"/>
        <w:rPr>
          <w:i/>
          <w:iCs/>
          <w:sz w:val="18"/>
          <w:szCs w:val="18"/>
          <w:lang w:val="lv-LV" w:eastAsia="lv-LV"/>
        </w:rPr>
      </w:pPr>
      <w:r w:rsidRPr="00997373">
        <w:rPr>
          <w:i/>
          <w:iCs/>
          <w:sz w:val="18"/>
          <w:szCs w:val="18"/>
          <w:lang w:val="lv-LV" w:eastAsia="lv-LV"/>
        </w:rPr>
        <w:t xml:space="preserve">21.02.2023.Ministru kabineta noteikumiem Nr.70”Noteikumi par personas kompetences atzīšanu </w:t>
      </w:r>
    </w:p>
    <w:p w14:paraId="7CCC892D" w14:textId="77777777" w:rsidR="00044CAE" w:rsidRPr="00997373" w:rsidRDefault="00A91729" w:rsidP="00044CAE">
      <w:pPr>
        <w:autoSpaceDE w:val="0"/>
        <w:autoSpaceDN w:val="0"/>
        <w:adjustRightInd w:val="0"/>
        <w:jc w:val="right"/>
        <w:rPr>
          <w:i/>
          <w:iCs/>
          <w:sz w:val="18"/>
          <w:szCs w:val="18"/>
          <w:lang w:val="lv-LV" w:eastAsia="lv-LV"/>
        </w:rPr>
      </w:pPr>
      <w:r w:rsidRPr="00997373">
        <w:rPr>
          <w:i/>
          <w:iCs/>
          <w:sz w:val="18"/>
          <w:szCs w:val="18"/>
          <w:lang w:val="lv-LV" w:eastAsia="lv-LV"/>
        </w:rPr>
        <w:t>uzņemšanai profesionālās izglītības programmas vēlākos mācību posmos”;</w:t>
      </w:r>
    </w:p>
    <w:p w14:paraId="4DB78892" w14:textId="77777777" w:rsidR="00044CAE" w:rsidRDefault="00A91729" w:rsidP="00044CAE">
      <w:pPr>
        <w:autoSpaceDE w:val="0"/>
        <w:autoSpaceDN w:val="0"/>
        <w:adjustRightInd w:val="0"/>
        <w:jc w:val="right"/>
        <w:rPr>
          <w:i/>
          <w:iCs/>
          <w:sz w:val="18"/>
          <w:szCs w:val="18"/>
          <w:lang w:val="lv-LV" w:eastAsia="lv-LV"/>
        </w:rPr>
      </w:pPr>
      <w:r w:rsidRPr="00997373">
        <w:rPr>
          <w:i/>
          <w:iCs/>
          <w:sz w:val="18"/>
          <w:szCs w:val="18"/>
          <w:lang w:val="lv-LV" w:eastAsia="lv-LV"/>
        </w:rPr>
        <w:t xml:space="preserve">02.05.2023.Ministru kabineta noteikumiem Nr. 220 „Noteikumi par uzņemšanas kārtību </w:t>
      </w:r>
    </w:p>
    <w:p w14:paraId="14FF2162" w14:textId="77777777" w:rsidR="00044CAE" w:rsidRPr="00997373" w:rsidRDefault="00A91729" w:rsidP="00044CAE">
      <w:pPr>
        <w:autoSpaceDE w:val="0"/>
        <w:autoSpaceDN w:val="0"/>
        <w:adjustRightInd w:val="0"/>
        <w:jc w:val="right"/>
        <w:rPr>
          <w:i/>
          <w:iCs/>
          <w:sz w:val="18"/>
          <w:szCs w:val="18"/>
          <w:lang w:val="lv-LV" w:eastAsia="lv-LV"/>
        </w:rPr>
      </w:pPr>
      <w:r w:rsidRPr="00997373">
        <w:rPr>
          <w:i/>
          <w:iCs/>
          <w:sz w:val="18"/>
          <w:szCs w:val="18"/>
          <w:lang w:val="lv-LV" w:eastAsia="lv-LV"/>
        </w:rPr>
        <w:t>profesionālās izglītības programmās un atskaitīšanu no tām”</w:t>
      </w:r>
      <w:r>
        <w:rPr>
          <w:i/>
          <w:iCs/>
          <w:sz w:val="18"/>
          <w:szCs w:val="18"/>
          <w:lang w:val="lv-LV" w:eastAsia="lv-LV"/>
        </w:rPr>
        <w:t>.</w:t>
      </w:r>
    </w:p>
    <w:p w14:paraId="1AB06600" w14:textId="77777777" w:rsidR="00044CAE" w:rsidRPr="00164EB0" w:rsidRDefault="00044CAE" w:rsidP="00044CAE">
      <w:pPr>
        <w:jc w:val="right"/>
        <w:rPr>
          <w:lang w:val="lv-LV"/>
        </w:rPr>
      </w:pPr>
    </w:p>
    <w:p w14:paraId="7C45C6B8" w14:textId="77777777" w:rsidR="00457EB3" w:rsidRDefault="00457EB3" w:rsidP="00892481">
      <w:pPr>
        <w:autoSpaceDE w:val="0"/>
        <w:autoSpaceDN w:val="0"/>
        <w:adjustRightInd w:val="0"/>
        <w:ind w:left="360"/>
        <w:jc w:val="both"/>
        <w:rPr>
          <w:rFonts w:ascii="TimesNewRomanPS-BoldMT" w:hAnsi="TimesNewRomanPS-BoldMT" w:cs="TimesNewRomanPS-BoldMT"/>
          <w:b/>
          <w:bCs/>
          <w:lang w:val="lv-LV" w:eastAsia="lv-LV"/>
        </w:rPr>
      </w:pPr>
    </w:p>
    <w:p w14:paraId="1BE56DF1" w14:textId="77777777" w:rsidR="00044CAE" w:rsidRDefault="00A91729" w:rsidP="00892481">
      <w:pPr>
        <w:autoSpaceDE w:val="0"/>
        <w:autoSpaceDN w:val="0"/>
        <w:adjustRightInd w:val="0"/>
        <w:ind w:left="360"/>
        <w:jc w:val="both"/>
        <w:rPr>
          <w:rFonts w:ascii="TimesNewRomanPS-BoldMT" w:hAnsi="TimesNewRomanPS-BoldMT" w:cs="TimesNewRomanPS-BoldMT"/>
          <w:b/>
          <w:bCs/>
          <w:lang w:val="lv-LV" w:eastAsia="lv-LV"/>
        </w:rPr>
      </w:pPr>
      <w:r>
        <w:rPr>
          <w:rFonts w:ascii="TimesNewRomanPS-BoldMT" w:hAnsi="TimesNewRomanPS-BoldMT" w:cs="TimesNewRomanPS-BoldMT"/>
          <w:b/>
          <w:bCs/>
          <w:lang w:val="lv-LV" w:eastAsia="lv-LV"/>
        </w:rPr>
        <w:t>I. VISPĀRĪGIE NOTEIKUMI</w:t>
      </w:r>
    </w:p>
    <w:p w14:paraId="4BB77C02" w14:textId="77777777" w:rsidR="00044CAE" w:rsidRDefault="00044CAE" w:rsidP="00892481">
      <w:pPr>
        <w:autoSpaceDE w:val="0"/>
        <w:autoSpaceDN w:val="0"/>
        <w:adjustRightInd w:val="0"/>
        <w:ind w:left="360"/>
        <w:jc w:val="both"/>
        <w:rPr>
          <w:rFonts w:ascii="TimesNewRomanPS-BoldMT" w:hAnsi="TimesNewRomanPS-BoldMT" w:cs="TimesNewRomanPS-BoldMT"/>
          <w:b/>
          <w:bCs/>
          <w:lang w:val="lv-LV" w:eastAsia="lv-LV"/>
        </w:rPr>
      </w:pPr>
    </w:p>
    <w:p w14:paraId="591D412D" w14:textId="77777777" w:rsidR="00044CAE" w:rsidRDefault="00A91729" w:rsidP="00892481">
      <w:pPr>
        <w:autoSpaceDE w:val="0"/>
        <w:autoSpaceDN w:val="0"/>
        <w:adjustRightInd w:val="0"/>
        <w:ind w:left="284" w:hanging="284"/>
        <w:jc w:val="both"/>
        <w:rPr>
          <w:rFonts w:ascii="TimesNewRomanPSMT" w:hAnsi="TimesNewRomanPSMT" w:cs="TimesNewRomanPSMT"/>
          <w:lang w:val="lv-LV" w:eastAsia="lv-LV"/>
        </w:rPr>
      </w:pPr>
      <w:r>
        <w:rPr>
          <w:rFonts w:ascii="TimesNewRomanPSMT" w:hAnsi="TimesNewRomanPSMT" w:cs="TimesNewRomanPSMT"/>
          <w:lang w:val="lv-LV" w:eastAsia="lv-LV"/>
        </w:rPr>
        <w:t>1.  Izglītojamo uzņemšanas noteikumi (turpmāk tekstā - Noteikumi) nosaka izglītojamo (turpmāk tekstā – audzēkņi) uzņemšanu Skrīveru Mūzikas un mākslas skolā (turpmāk - skola), iestājpārbaudījumu prasības un dokumentu pieņemšanas kārtību.</w:t>
      </w:r>
    </w:p>
    <w:p w14:paraId="525A3D21" w14:textId="77777777" w:rsidR="00044CAE" w:rsidRDefault="00044CAE" w:rsidP="00892481">
      <w:pPr>
        <w:autoSpaceDE w:val="0"/>
        <w:autoSpaceDN w:val="0"/>
        <w:adjustRightInd w:val="0"/>
        <w:ind w:left="284" w:hanging="284"/>
        <w:jc w:val="both"/>
        <w:rPr>
          <w:rFonts w:ascii="TimesNewRomanPSMT" w:hAnsi="TimesNewRomanPSMT" w:cs="TimesNewRomanPSMT"/>
          <w:lang w:val="lv-LV" w:eastAsia="lv-LV"/>
        </w:rPr>
      </w:pPr>
    </w:p>
    <w:p w14:paraId="6AE7F666" w14:textId="77777777" w:rsidR="00044CAE" w:rsidRDefault="00A91729" w:rsidP="00892481">
      <w:pPr>
        <w:pStyle w:val="Pamatteksts2"/>
        <w:ind w:left="284" w:hanging="284"/>
        <w:rPr>
          <w:sz w:val="24"/>
        </w:rPr>
      </w:pPr>
      <w:r>
        <w:rPr>
          <w:sz w:val="24"/>
        </w:rPr>
        <w:t xml:space="preserve">2. Audzēkņu </w:t>
      </w:r>
      <w:r w:rsidRPr="006E51B4">
        <w:rPr>
          <w:sz w:val="24"/>
        </w:rPr>
        <w:t xml:space="preserve">uzņemšana </w:t>
      </w:r>
      <w:r>
        <w:rPr>
          <w:sz w:val="24"/>
        </w:rPr>
        <w:t xml:space="preserve">skolā </w:t>
      </w:r>
      <w:r w:rsidRPr="006E51B4">
        <w:rPr>
          <w:sz w:val="24"/>
        </w:rPr>
        <w:t xml:space="preserve">notiek saskaņā ar </w:t>
      </w:r>
      <w:r>
        <w:rPr>
          <w:sz w:val="24"/>
        </w:rPr>
        <w:t>LR normatīvajiem aktiem un</w:t>
      </w:r>
      <w:r w:rsidRPr="006E51B4">
        <w:rPr>
          <w:sz w:val="24"/>
        </w:rPr>
        <w:t xml:space="preserve"> Skolas izstrādātajiem un </w:t>
      </w:r>
      <w:r w:rsidRPr="00477DC5">
        <w:rPr>
          <w:sz w:val="24"/>
        </w:rPr>
        <w:t>direktora apstiprinātajiem</w:t>
      </w:r>
      <w:r w:rsidRPr="006E51B4">
        <w:rPr>
          <w:sz w:val="24"/>
        </w:rPr>
        <w:t xml:space="preserve"> </w:t>
      </w:r>
      <w:r>
        <w:rPr>
          <w:sz w:val="24"/>
        </w:rPr>
        <w:t>Izglītojamo uzņemšanas noteikumiem</w:t>
      </w:r>
      <w:r w:rsidRPr="006E51B4">
        <w:rPr>
          <w:sz w:val="24"/>
        </w:rPr>
        <w:t>.</w:t>
      </w:r>
    </w:p>
    <w:p w14:paraId="5FE497F8" w14:textId="77777777" w:rsidR="00044CAE" w:rsidRPr="006E51B4" w:rsidRDefault="00044CAE" w:rsidP="00892481">
      <w:pPr>
        <w:pStyle w:val="Pamatteksts2"/>
        <w:ind w:left="284" w:hanging="284"/>
        <w:rPr>
          <w:sz w:val="24"/>
        </w:rPr>
      </w:pPr>
    </w:p>
    <w:p w14:paraId="5FA6FB1B" w14:textId="77777777" w:rsidR="00044CAE" w:rsidRDefault="00A91729" w:rsidP="00892481">
      <w:pPr>
        <w:autoSpaceDE w:val="0"/>
        <w:autoSpaceDN w:val="0"/>
        <w:adjustRightInd w:val="0"/>
        <w:ind w:left="284" w:hanging="284"/>
        <w:jc w:val="both"/>
        <w:rPr>
          <w:rFonts w:ascii="TimesNewRomanPSMT" w:hAnsi="TimesNewRomanPSMT" w:cs="TimesNewRomanPSMT"/>
          <w:lang w:val="lv-LV" w:eastAsia="lv-LV"/>
        </w:rPr>
      </w:pPr>
      <w:r>
        <w:rPr>
          <w:rFonts w:ascii="TimesNewRomanPSMT" w:hAnsi="TimesNewRomanPSMT" w:cs="TimesNewRomanPSMT"/>
          <w:lang w:val="lv-LV" w:eastAsia="lv-LV"/>
        </w:rPr>
        <w:t>3.   Izglītojamo uzņemšana notiek licencētās profesionālās ievirzes mūzikas un mākslas izglītības programmās, kuras skola īsteno.</w:t>
      </w:r>
    </w:p>
    <w:p w14:paraId="23FC17DF" w14:textId="77777777" w:rsidR="00044CAE" w:rsidRDefault="00044CAE" w:rsidP="00892481">
      <w:pPr>
        <w:autoSpaceDE w:val="0"/>
        <w:autoSpaceDN w:val="0"/>
        <w:adjustRightInd w:val="0"/>
        <w:ind w:left="284" w:hanging="284"/>
        <w:jc w:val="both"/>
        <w:rPr>
          <w:rFonts w:ascii="TimesNewRomanPSMT" w:hAnsi="TimesNewRomanPSMT" w:cs="TimesNewRomanPSMT"/>
          <w:lang w:val="lv-LV" w:eastAsia="lv-LV"/>
        </w:rPr>
      </w:pPr>
    </w:p>
    <w:p w14:paraId="192C906B" w14:textId="77777777" w:rsidR="009120F5" w:rsidRDefault="00A91729" w:rsidP="00892481">
      <w:pPr>
        <w:pStyle w:val="Pamatteksts2"/>
        <w:ind w:left="284" w:hanging="284"/>
        <w:rPr>
          <w:sz w:val="24"/>
        </w:rPr>
      </w:pPr>
      <w:r>
        <w:rPr>
          <w:sz w:val="24"/>
        </w:rPr>
        <w:t xml:space="preserve">4.  </w:t>
      </w:r>
      <w:r w:rsidR="007C79F5" w:rsidRPr="003E40F8">
        <w:rPr>
          <w:sz w:val="24"/>
        </w:rPr>
        <w:t>Profesionālās ievirzes izglītības programmās</w:t>
      </w:r>
      <w:r w:rsidR="0082199F">
        <w:rPr>
          <w:sz w:val="24"/>
        </w:rPr>
        <w:t>:</w:t>
      </w:r>
      <w:r w:rsidR="007C79F5" w:rsidRPr="003E40F8">
        <w:rPr>
          <w:sz w:val="24"/>
        </w:rPr>
        <w:t xml:space="preserve"> </w:t>
      </w:r>
      <w:r w:rsidR="007C79F5">
        <w:rPr>
          <w:sz w:val="24"/>
        </w:rPr>
        <w:t xml:space="preserve"> </w:t>
      </w:r>
    </w:p>
    <w:p w14:paraId="5DAD1A82" w14:textId="77777777" w:rsidR="009120F5" w:rsidRPr="009120F5" w:rsidRDefault="00A91729" w:rsidP="00892481">
      <w:pPr>
        <w:pStyle w:val="Pamatteksts2"/>
        <w:ind w:left="284" w:hanging="284"/>
        <w:rPr>
          <w:b/>
          <w:bCs/>
          <w:sz w:val="24"/>
        </w:rPr>
      </w:pPr>
      <w:r w:rsidRPr="009120F5">
        <w:rPr>
          <w:b/>
          <w:bCs/>
          <w:sz w:val="24"/>
        </w:rPr>
        <w:t>Taustiņ instrumentu</w:t>
      </w:r>
      <w:r w:rsidR="007C79F5" w:rsidRPr="009120F5">
        <w:rPr>
          <w:b/>
          <w:bCs/>
          <w:sz w:val="24"/>
        </w:rPr>
        <w:t xml:space="preserve"> spēle </w:t>
      </w:r>
      <w:r w:rsidR="003B7697" w:rsidRPr="009120F5">
        <w:rPr>
          <w:b/>
          <w:bCs/>
          <w:sz w:val="24"/>
        </w:rPr>
        <w:t>–</w:t>
      </w:r>
      <w:r w:rsidR="007C79F5" w:rsidRPr="009120F5">
        <w:rPr>
          <w:b/>
          <w:bCs/>
          <w:sz w:val="24"/>
        </w:rPr>
        <w:t xml:space="preserve"> Klavierspēle</w:t>
      </w:r>
      <w:r w:rsidR="003B7697" w:rsidRPr="009120F5">
        <w:rPr>
          <w:b/>
          <w:bCs/>
          <w:sz w:val="24"/>
        </w:rPr>
        <w:t xml:space="preserve"> I</w:t>
      </w:r>
      <w:r w:rsidR="007C79F5" w:rsidRPr="009120F5">
        <w:rPr>
          <w:b/>
          <w:bCs/>
          <w:sz w:val="24"/>
        </w:rPr>
        <w:t>,  – Akordeona spēle</w:t>
      </w:r>
      <w:r w:rsidR="003B7697" w:rsidRPr="009120F5">
        <w:rPr>
          <w:b/>
          <w:bCs/>
          <w:sz w:val="24"/>
        </w:rPr>
        <w:t xml:space="preserve"> II</w:t>
      </w:r>
      <w:r w:rsidR="007C79F5" w:rsidRPr="009120F5">
        <w:rPr>
          <w:b/>
          <w:bCs/>
          <w:sz w:val="24"/>
        </w:rPr>
        <w:t xml:space="preserve">, </w:t>
      </w:r>
    </w:p>
    <w:p w14:paraId="54DECB8F" w14:textId="77777777" w:rsidR="009120F5" w:rsidRPr="009120F5" w:rsidRDefault="00A91729" w:rsidP="00892481">
      <w:pPr>
        <w:pStyle w:val="Pamatteksts2"/>
        <w:ind w:left="284" w:hanging="284"/>
        <w:rPr>
          <w:b/>
          <w:bCs/>
          <w:sz w:val="24"/>
        </w:rPr>
      </w:pPr>
      <w:r w:rsidRPr="009120F5">
        <w:rPr>
          <w:b/>
          <w:bCs/>
          <w:sz w:val="24"/>
        </w:rPr>
        <w:t>Stīgu instrumentu spēle - Vijoles spēle</w:t>
      </w:r>
      <w:r w:rsidR="003B7697" w:rsidRPr="009120F5">
        <w:rPr>
          <w:b/>
          <w:bCs/>
          <w:sz w:val="24"/>
        </w:rPr>
        <w:t xml:space="preserve"> II</w:t>
      </w:r>
      <w:r w:rsidRPr="009120F5">
        <w:rPr>
          <w:b/>
          <w:bCs/>
          <w:sz w:val="24"/>
        </w:rPr>
        <w:t xml:space="preserve">, </w:t>
      </w:r>
    </w:p>
    <w:p w14:paraId="02342118" w14:textId="77777777" w:rsidR="00D97BFA" w:rsidRDefault="00A91729" w:rsidP="00892481">
      <w:pPr>
        <w:pStyle w:val="Pamatteksts2"/>
        <w:ind w:left="284" w:hanging="284"/>
        <w:rPr>
          <w:sz w:val="24"/>
        </w:rPr>
      </w:pPr>
      <w:r w:rsidRPr="009120F5">
        <w:rPr>
          <w:b/>
          <w:bCs/>
          <w:sz w:val="24"/>
        </w:rPr>
        <w:t>Pūšam instrumentu</w:t>
      </w:r>
      <w:r w:rsidR="007C79F5" w:rsidRPr="009120F5">
        <w:rPr>
          <w:b/>
          <w:bCs/>
          <w:sz w:val="24"/>
        </w:rPr>
        <w:t xml:space="preserve"> spēle - Flautas spēle</w:t>
      </w:r>
      <w:r w:rsidR="003B7697" w:rsidRPr="009120F5">
        <w:rPr>
          <w:b/>
          <w:bCs/>
          <w:sz w:val="24"/>
        </w:rPr>
        <w:t xml:space="preserve"> II</w:t>
      </w:r>
      <w:r w:rsidR="007C79F5" w:rsidRPr="009120F5">
        <w:rPr>
          <w:b/>
          <w:bCs/>
          <w:sz w:val="24"/>
        </w:rPr>
        <w:t xml:space="preserve">, </w:t>
      </w:r>
      <w:r w:rsidRPr="009120F5">
        <w:rPr>
          <w:b/>
          <w:bCs/>
          <w:sz w:val="24"/>
        </w:rPr>
        <w:t xml:space="preserve">- </w:t>
      </w:r>
      <w:r w:rsidR="007C79F5" w:rsidRPr="009120F5">
        <w:rPr>
          <w:b/>
          <w:bCs/>
          <w:sz w:val="24"/>
        </w:rPr>
        <w:t>Saksofona spēle</w:t>
      </w:r>
      <w:r w:rsidR="003B7697" w:rsidRPr="009120F5">
        <w:rPr>
          <w:b/>
          <w:bCs/>
          <w:sz w:val="24"/>
        </w:rPr>
        <w:t xml:space="preserve"> II</w:t>
      </w:r>
      <w:r w:rsidR="0082199F" w:rsidRPr="009120F5">
        <w:rPr>
          <w:b/>
          <w:bCs/>
          <w:sz w:val="24"/>
        </w:rPr>
        <w:t xml:space="preserve">, </w:t>
      </w:r>
      <w:r>
        <w:rPr>
          <w:b/>
          <w:bCs/>
          <w:sz w:val="24"/>
        </w:rPr>
        <w:t xml:space="preserve">                                                    </w:t>
      </w:r>
      <w:r w:rsidR="007C79F5" w:rsidRPr="009120F5">
        <w:rPr>
          <w:b/>
          <w:bCs/>
          <w:sz w:val="24"/>
        </w:rPr>
        <w:t xml:space="preserve"> </w:t>
      </w:r>
      <w:r w:rsidRPr="009120F5">
        <w:rPr>
          <w:b/>
          <w:bCs/>
          <w:sz w:val="24"/>
        </w:rPr>
        <w:t xml:space="preserve"> </w:t>
      </w:r>
      <w:r>
        <w:rPr>
          <w:b/>
          <w:bCs/>
          <w:sz w:val="24"/>
        </w:rPr>
        <w:t xml:space="preserve">- </w:t>
      </w:r>
      <w:r w:rsidR="007C79F5" w:rsidRPr="009120F5">
        <w:rPr>
          <w:b/>
          <w:bCs/>
          <w:sz w:val="24"/>
        </w:rPr>
        <w:t>Klarnetes spēle</w:t>
      </w:r>
      <w:r w:rsidR="003B7697" w:rsidRPr="009120F5">
        <w:rPr>
          <w:b/>
          <w:bCs/>
          <w:sz w:val="24"/>
        </w:rPr>
        <w:t xml:space="preserve"> II</w:t>
      </w:r>
      <w:r w:rsidR="007C79F5" w:rsidRPr="009120F5">
        <w:rPr>
          <w:b/>
          <w:bCs/>
          <w:sz w:val="24"/>
        </w:rPr>
        <w:t>,</w:t>
      </w:r>
      <w:r w:rsidRPr="009120F5">
        <w:rPr>
          <w:b/>
          <w:bCs/>
          <w:sz w:val="24"/>
        </w:rPr>
        <w:t xml:space="preserve">   - </w:t>
      </w:r>
      <w:r w:rsidR="007C79F5" w:rsidRPr="009120F5">
        <w:rPr>
          <w:b/>
          <w:bCs/>
          <w:sz w:val="24"/>
        </w:rPr>
        <w:t>Eifonija spēle</w:t>
      </w:r>
      <w:r w:rsidR="003B7697" w:rsidRPr="009120F5">
        <w:rPr>
          <w:b/>
          <w:bCs/>
          <w:sz w:val="24"/>
        </w:rPr>
        <w:t xml:space="preserve"> II</w:t>
      </w:r>
      <w:r w:rsidR="007C79F5" w:rsidRPr="009120F5">
        <w:rPr>
          <w:b/>
          <w:bCs/>
          <w:sz w:val="24"/>
        </w:rPr>
        <w:t xml:space="preserve">, </w:t>
      </w:r>
      <w:r w:rsidRPr="009120F5">
        <w:rPr>
          <w:b/>
          <w:bCs/>
          <w:sz w:val="24"/>
        </w:rPr>
        <w:t xml:space="preserve">- </w:t>
      </w:r>
      <w:r w:rsidR="007C79F5" w:rsidRPr="009120F5">
        <w:rPr>
          <w:b/>
          <w:bCs/>
          <w:sz w:val="24"/>
        </w:rPr>
        <w:t>Trompetes spēle</w:t>
      </w:r>
      <w:r w:rsidR="00C03555" w:rsidRPr="009120F5">
        <w:rPr>
          <w:b/>
          <w:bCs/>
          <w:sz w:val="24"/>
        </w:rPr>
        <w:t xml:space="preserve"> II</w:t>
      </w:r>
      <w:r w:rsidR="00B415CF" w:rsidRPr="00B415CF">
        <w:rPr>
          <w:sz w:val="24"/>
        </w:rPr>
        <w:t xml:space="preserve"> </w:t>
      </w:r>
      <w:r w:rsidR="00B415CF" w:rsidRPr="00AF6535">
        <w:rPr>
          <w:sz w:val="24"/>
        </w:rPr>
        <w:t xml:space="preserve">uzņem </w:t>
      </w:r>
      <w:r w:rsidR="00B415CF">
        <w:rPr>
          <w:sz w:val="24"/>
        </w:rPr>
        <w:t xml:space="preserve">audzēkņus </w:t>
      </w:r>
      <w:r w:rsidR="00B415CF" w:rsidRPr="00AF6535">
        <w:rPr>
          <w:sz w:val="24"/>
        </w:rPr>
        <w:t xml:space="preserve">līdztekus vispārējās pamatizglītības programmas 1. </w:t>
      </w:r>
      <w:r>
        <w:rPr>
          <w:sz w:val="24"/>
        </w:rPr>
        <w:t xml:space="preserve">klasei, </w:t>
      </w:r>
      <w:r w:rsidR="00B415CF" w:rsidRPr="00AF6535">
        <w:rPr>
          <w:sz w:val="24"/>
        </w:rPr>
        <w:t xml:space="preserve">2. klasei. </w:t>
      </w:r>
      <w:r w:rsidR="007C79F5">
        <w:rPr>
          <w:sz w:val="24"/>
        </w:rPr>
        <w:t xml:space="preserve"> </w:t>
      </w:r>
      <w:r w:rsidR="007C79F5" w:rsidRPr="00A23CCB">
        <w:rPr>
          <w:sz w:val="24"/>
        </w:rPr>
        <w:t xml:space="preserve"> </w:t>
      </w:r>
    </w:p>
    <w:p w14:paraId="24E637AA" w14:textId="77777777" w:rsidR="00044CAE" w:rsidRDefault="00A91729" w:rsidP="00892481">
      <w:pPr>
        <w:pStyle w:val="Pamatteksts2"/>
        <w:ind w:left="284" w:hanging="284"/>
        <w:rPr>
          <w:sz w:val="24"/>
        </w:rPr>
      </w:pPr>
      <w:r w:rsidRPr="00D97BFA">
        <w:rPr>
          <w:b/>
          <w:bCs/>
          <w:sz w:val="24"/>
        </w:rPr>
        <w:t>Vizuāli plastiskā māksla</w:t>
      </w:r>
      <w:r w:rsidR="003B7697" w:rsidRPr="00D97BFA">
        <w:rPr>
          <w:b/>
          <w:bCs/>
          <w:sz w:val="24"/>
        </w:rPr>
        <w:t xml:space="preserve"> I</w:t>
      </w:r>
      <w:r w:rsidR="00B415CF">
        <w:rPr>
          <w:sz w:val="24"/>
        </w:rPr>
        <w:t xml:space="preserve">  </w:t>
      </w:r>
      <w:r w:rsidR="00B415CF" w:rsidRPr="00AF6535">
        <w:rPr>
          <w:sz w:val="24"/>
        </w:rPr>
        <w:t xml:space="preserve">uzņem </w:t>
      </w:r>
      <w:r w:rsidR="00B415CF">
        <w:rPr>
          <w:sz w:val="24"/>
        </w:rPr>
        <w:t xml:space="preserve">audzēkņus </w:t>
      </w:r>
      <w:r w:rsidR="00B415CF" w:rsidRPr="00AF6535">
        <w:rPr>
          <w:sz w:val="24"/>
        </w:rPr>
        <w:t>līdztekus vispārējās pamatizglītības programmas 2.</w:t>
      </w:r>
      <w:r w:rsidR="00892481">
        <w:rPr>
          <w:sz w:val="24"/>
        </w:rPr>
        <w:t xml:space="preserve"> </w:t>
      </w:r>
      <w:r w:rsidR="00D97BFA">
        <w:rPr>
          <w:sz w:val="24"/>
        </w:rPr>
        <w:t xml:space="preserve">klase, </w:t>
      </w:r>
      <w:r w:rsidR="00B415CF" w:rsidRPr="00AF6535">
        <w:rPr>
          <w:sz w:val="24"/>
        </w:rPr>
        <w:t xml:space="preserve"> 3. klasei.</w:t>
      </w:r>
    </w:p>
    <w:p w14:paraId="2EF2331A" w14:textId="77777777" w:rsidR="00044CAE" w:rsidRPr="00557A41" w:rsidRDefault="00044CAE" w:rsidP="00892481">
      <w:pPr>
        <w:pStyle w:val="Pamatteksts2"/>
        <w:ind w:left="284" w:hanging="284"/>
        <w:rPr>
          <w:sz w:val="18"/>
          <w:szCs w:val="18"/>
        </w:rPr>
      </w:pPr>
    </w:p>
    <w:p w14:paraId="1C9F3BB9" w14:textId="77777777" w:rsidR="00044CAE" w:rsidRDefault="00A91729" w:rsidP="00892481">
      <w:pPr>
        <w:autoSpaceDE w:val="0"/>
        <w:autoSpaceDN w:val="0"/>
        <w:adjustRightInd w:val="0"/>
        <w:ind w:left="284" w:hanging="284"/>
        <w:jc w:val="both"/>
        <w:rPr>
          <w:rFonts w:ascii="TimesNewRomanPSMT" w:hAnsi="TimesNewRomanPSMT" w:cs="TimesNewRomanPSMT"/>
          <w:lang w:val="lv-LV" w:eastAsia="lv-LV"/>
        </w:rPr>
      </w:pPr>
      <w:r>
        <w:rPr>
          <w:rFonts w:ascii="TimesNewRomanPSMT" w:hAnsi="TimesNewRomanPSMT" w:cs="TimesNewRomanPSMT"/>
          <w:lang w:val="lv-LV" w:eastAsia="lv-LV"/>
        </w:rPr>
        <w:lastRenderedPageBreak/>
        <w:t>5.  Mācību ilgums noteikts atbilstoši izvēlētajai mācību programmai.</w:t>
      </w:r>
    </w:p>
    <w:p w14:paraId="23C2E26E" w14:textId="77777777" w:rsidR="00044CAE" w:rsidRDefault="00044CAE" w:rsidP="00892481">
      <w:pPr>
        <w:autoSpaceDE w:val="0"/>
        <w:autoSpaceDN w:val="0"/>
        <w:adjustRightInd w:val="0"/>
        <w:ind w:left="284" w:hanging="284"/>
        <w:jc w:val="both"/>
        <w:rPr>
          <w:rFonts w:ascii="TimesNewRomanPSMT" w:hAnsi="TimesNewRomanPSMT" w:cs="TimesNewRomanPSMT"/>
          <w:lang w:val="lv-LV" w:eastAsia="lv-LV"/>
        </w:rPr>
      </w:pPr>
    </w:p>
    <w:p w14:paraId="06754E9C" w14:textId="77777777" w:rsidR="00044CAE" w:rsidRDefault="00A91729" w:rsidP="00892481">
      <w:pPr>
        <w:autoSpaceDE w:val="0"/>
        <w:autoSpaceDN w:val="0"/>
        <w:adjustRightInd w:val="0"/>
        <w:ind w:left="284" w:hanging="284"/>
        <w:jc w:val="both"/>
        <w:rPr>
          <w:rFonts w:ascii="TimesNewRomanPSMT" w:hAnsi="TimesNewRomanPSMT" w:cs="TimesNewRomanPSMT"/>
          <w:lang w:val="lv-LV" w:eastAsia="lv-LV"/>
        </w:rPr>
      </w:pPr>
      <w:r>
        <w:rPr>
          <w:rFonts w:ascii="TimesNewRomanPSMT" w:hAnsi="TimesNewRomanPSMT" w:cs="TimesNewRomanPSMT"/>
          <w:lang w:val="lv-LV" w:eastAsia="lv-LV"/>
        </w:rPr>
        <w:t xml:space="preserve">6. Audzēkņu </w:t>
      </w:r>
      <w:r w:rsidRPr="00BA7DBF">
        <w:rPr>
          <w:rFonts w:ascii="TimesNewRomanPSMT" w:hAnsi="TimesNewRomanPSMT" w:cs="TimesNewRomanPSMT"/>
          <w:lang w:val="lv-LV" w:eastAsia="lv-LV"/>
        </w:rPr>
        <w:t xml:space="preserve">skaitu skolā profesionālās ievirzes izglītības programmās nosaka LR Kultūras  ministrija un </w:t>
      </w:r>
      <w:r>
        <w:rPr>
          <w:rFonts w:ascii="TimesNewRomanPSMT" w:hAnsi="TimesNewRomanPSMT" w:cs="TimesNewRomanPSMT"/>
          <w:lang w:val="lv-LV" w:eastAsia="lv-LV"/>
        </w:rPr>
        <w:t>Aizkraukles</w:t>
      </w:r>
      <w:r w:rsidRPr="00BA7DBF">
        <w:rPr>
          <w:rFonts w:ascii="TimesNewRomanPSMT" w:hAnsi="TimesNewRomanPSMT" w:cs="TimesNewRomanPSMT"/>
          <w:lang w:val="lv-LV" w:eastAsia="lv-LV"/>
        </w:rPr>
        <w:t xml:space="preserve"> novada pašvaldība, piešķirot finansējumu pedagogu </w:t>
      </w:r>
      <w:r>
        <w:rPr>
          <w:rFonts w:ascii="TimesNewRomanPSMT" w:hAnsi="TimesNewRomanPSMT" w:cs="TimesNewRomanPSMT"/>
          <w:lang w:val="lv-LV" w:eastAsia="lv-LV"/>
        </w:rPr>
        <w:t>darba samaksai</w:t>
      </w:r>
      <w:r w:rsidRPr="00BA7DBF">
        <w:rPr>
          <w:rFonts w:ascii="TimesNewRomanPSMT" w:hAnsi="TimesNewRomanPSMT" w:cs="TimesNewRomanPSMT"/>
          <w:lang w:val="lv-LV" w:eastAsia="lv-LV"/>
        </w:rPr>
        <w:t>.</w:t>
      </w:r>
    </w:p>
    <w:p w14:paraId="5D55766F" w14:textId="77777777" w:rsidR="00044CAE" w:rsidRDefault="00044CAE" w:rsidP="00892481">
      <w:pPr>
        <w:jc w:val="both"/>
        <w:rPr>
          <w:lang w:val="lv-LV"/>
        </w:rPr>
      </w:pPr>
    </w:p>
    <w:p w14:paraId="32AD7045" w14:textId="77777777" w:rsidR="00044CAE" w:rsidRDefault="00044CAE" w:rsidP="00892481">
      <w:pPr>
        <w:jc w:val="both"/>
        <w:rPr>
          <w:lang w:val="lv-LV"/>
        </w:rPr>
      </w:pPr>
    </w:p>
    <w:p w14:paraId="42B8C8C7" w14:textId="77777777" w:rsidR="00044CAE" w:rsidRDefault="00A91729" w:rsidP="00892481">
      <w:pPr>
        <w:autoSpaceDE w:val="0"/>
        <w:autoSpaceDN w:val="0"/>
        <w:adjustRightInd w:val="0"/>
        <w:jc w:val="both"/>
        <w:rPr>
          <w:rFonts w:ascii="TimesNewRomanPS-BoldMT" w:hAnsi="TimesNewRomanPS-BoldMT" w:cs="TimesNewRomanPS-BoldMT"/>
          <w:b/>
          <w:bCs/>
          <w:lang w:val="lv-LV" w:eastAsia="lv-LV"/>
        </w:rPr>
      </w:pPr>
      <w:r>
        <w:rPr>
          <w:rFonts w:ascii="TimesNewRomanPS-BoldMT" w:hAnsi="TimesNewRomanPS-BoldMT" w:cs="TimesNewRomanPS-BoldMT"/>
          <w:b/>
          <w:bCs/>
          <w:lang w:val="lv-LV" w:eastAsia="lv-LV"/>
        </w:rPr>
        <w:t>II. IESTĀJPĀRBAUDĪJUMU PRASĪBAS PROFESIONĀLĀS IEVIRZES IZGLĪTĪBAS PROGRAMMAS UZSĀKŠANAI</w:t>
      </w:r>
    </w:p>
    <w:p w14:paraId="45FB5F99" w14:textId="77777777" w:rsidR="00044CAE" w:rsidRDefault="00044CAE" w:rsidP="00892481">
      <w:pPr>
        <w:autoSpaceDE w:val="0"/>
        <w:autoSpaceDN w:val="0"/>
        <w:adjustRightInd w:val="0"/>
        <w:jc w:val="both"/>
        <w:rPr>
          <w:rFonts w:ascii="TimesNewRomanPS-BoldMT" w:hAnsi="TimesNewRomanPS-BoldMT" w:cs="TimesNewRomanPS-BoldMT"/>
          <w:b/>
          <w:bCs/>
          <w:lang w:val="lv-LV" w:eastAsia="lv-LV"/>
        </w:rPr>
      </w:pPr>
    </w:p>
    <w:p w14:paraId="578F3A3C" w14:textId="77777777" w:rsidR="00044CAE" w:rsidRDefault="00A91729" w:rsidP="00892481">
      <w:pPr>
        <w:pStyle w:val="Pamatteksts2"/>
        <w:ind w:left="360" w:hanging="360"/>
        <w:rPr>
          <w:sz w:val="24"/>
        </w:rPr>
      </w:pPr>
      <w:r>
        <w:rPr>
          <w:sz w:val="24"/>
        </w:rPr>
        <w:t xml:space="preserve">7. </w:t>
      </w:r>
      <w:r w:rsidR="00892481">
        <w:rPr>
          <w:sz w:val="24"/>
        </w:rPr>
        <w:t xml:space="preserve"> </w:t>
      </w:r>
      <w:r>
        <w:rPr>
          <w:sz w:val="24"/>
        </w:rPr>
        <w:t>S</w:t>
      </w:r>
      <w:r w:rsidRPr="003E40F8">
        <w:rPr>
          <w:sz w:val="24"/>
        </w:rPr>
        <w:t>kola drīkst noteikt iestājpārbaudījumus audzēkņu uzņemšanai</w:t>
      </w:r>
      <w:r>
        <w:rPr>
          <w:sz w:val="24"/>
        </w:rPr>
        <w:t>, lai noteiktu vispārējo fizioloģisko piemērotību, muzikālās un mākslinieciskās dotības, zināšanas un prasmes.</w:t>
      </w:r>
    </w:p>
    <w:p w14:paraId="2CB9FED8" w14:textId="77777777" w:rsidR="00044CAE" w:rsidRPr="003E40F8" w:rsidRDefault="00044CAE" w:rsidP="00892481">
      <w:pPr>
        <w:pStyle w:val="Pamatteksts2"/>
        <w:ind w:left="360" w:hanging="360"/>
        <w:rPr>
          <w:sz w:val="24"/>
        </w:rPr>
      </w:pPr>
    </w:p>
    <w:p w14:paraId="76725F49" w14:textId="77777777" w:rsidR="00044CAE" w:rsidRDefault="00A91729" w:rsidP="00892481">
      <w:pPr>
        <w:pStyle w:val="Pamatteksts2"/>
        <w:ind w:left="360" w:hanging="360"/>
        <w:rPr>
          <w:sz w:val="24"/>
        </w:rPr>
      </w:pPr>
      <w:r>
        <w:rPr>
          <w:sz w:val="24"/>
        </w:rPr>
        <w:t>8. M</w:t>
      </w:r>
      <w:r w:rsidRPr="003E40F8">
        <w:rPr>
          <w:sz w:val="24"/>
        </w:rPr>
        <w:t>ūzikas</w:t>
      </w:r>
      <w:r>
        <w:rPr>
          <w:sz w:val="24"/>
        </w:rPr>
        <w:t xml:space="preserve"> un mākslas</w:t>
      </w:r>
      <w:r w:rsidRPr="003E40F8">
        <w:rPr>
          <w:sz w:val="24"/>
        </w:rPr>
        <w:t xml:space="preserve"> </w:t>
      </w:r>
      <w:r>
        <w:rPr>
          <w:sz w:val="24"/>
        </w:rPr>
        <w:t xml:space="preserve">profesionālās ievirzes </w:t>
      </w:r>
      <w:r w:rsidRPr="003E40F8">
        <w:rPr>
          <w:sz w:val="24"/>
        </w:rPr>
        <w:t>izglītības programmā</w:t>
      </w:r>
      <w:r>
        <w:rPr>
          <w:sz w:val="24"/>
        </w:rPr>
        <w:t>s</w:t>
      </w:r>
      <w:r w:rsidRPr="003E40F8">
        <w:rPr>
          <w:sz w:val="24"/>
        </w:rPr>
        <w:t xml:space="preserve"> direkto</w:t>
      </w:r>
      <w:r w:rsidR="00D97BFA">
        <w:rPr>
          <w:sz w:val="24"/>
        </w:rPr>
        <w:t xml:space="preserve">res </w:t>
      </w:r>
      <w:r w:rsidRPr="003E40F8">
        <w:rPr>
          <w:sz w:val="24"/>
        </w:rPr>
        <w:t xml:space="preserve">apstiprinātā uzņemšanas </w:t>
      </w:r>
      <w:r>
        <w:rPr>
          <w:sz w:val="24"/>
        </w:rPr>
        <w:t>k</w:t>
      </w:r>
      <w:r w:rsidRPr="003E40F8">
        <w:rPr>
          <w:sz w:val="24"/>
        </w:rPr>
        <w:t>omisija</w:t>
      </w:r>
      <w:r>
        <w:rPr>
          <w:sz w:val="24"/>
        </w:rPr>
        <w:t xml:space="preserve"> vismaz 3 pedagogu sastāvā</w:t>
      </w:r>
      <w:r w:rsidRPr="003E40F8">
        <w:rPr>
          <w:sz w:val="24"/>
        </w:rPr>
        <w:t xml:space="preserve"> pārbauda bērna atbilstību izglītības programm</w:t>
      </w:r>
      <w:r>
        <w:rPr>
          <w:sz w:val="24"/>
        </w:rPr>
        <w:t>as</w:t>
      </w:r>
      <w:r w:rsidRPr="003E40F8">
        <w:rPr>
          <w:sz w:val="24"/>
        </w:rPr>
        <w:t xml:space="preserve"> </w:t>
      </w:r>
      <w:r w:rsidRPr="00A11B9B">
        <w:rPr>
          <w:sz w:val="24"/>
        </w:rPr>
        <w:t>uzsākšanai</w:t>
      </w:r>
      <w:r>
        <w:rPr>
          <w:sz w:val="24"/>
        </w:rPr>
        <w:t>,</w:t>
      </w:r>
      <w:r w:rsidRPr="00A11B9B">
        <w:rPr>
          <w:sz w:val="24"/>
        </w:rPr>
        <w:t xml:space="preserve"> </w:t>
      </w:r>
      <w:r>
        <w:rPr>
          <w:sz w:val="24"/>
        </w:rPr>
        <w:t>atbilstoši prasībām šo noteikumu 1. un 2. pielikumā.</w:t>
      </w:r>
    </w:p>
    <w:p w14:paraId="1CBE63EA" w14:textId="77777777" w:rsidR="00044CAE" w:rsidRDefault="00044CAE" w:rsidP="00892481">
      <w:pPr>
        <w:pStyle w:val="Pamatteksts2"/>
        <w:ind w:left="360" w:hanging="360"/>
        <w:rPr>
          <w:sz w:val="24"/>
        </w:rPr>
      </w:pPr>
    </w:p>
    <w:p w14:paraId="4F0BCD2B" w14:textId="77777777" w:rsidR="00044CAE" w:rsidRDefault="00A91729" w:rsidP="00892481">
      <w:pPr>
        <w:autoSpaceDE w:val="0"/>
        <w:autoSpaceDN w:val="0"/>
        <w:adjustRightInd w:val="0"/>
        <w:ind w:left="284" w:hanging="284"/>
        <w:jc w:val="both"/>
        <w:rPr>
          <w:rFonts w:ascii="TimesNewRomanPSMT" w:hAnsi="TimesNewRomanPSMT" w:cs="TimesNewRomanPSMT"/>
          <w:lang w:val="lv-LV" w:eastAsia="lv-LV"/>
        </w:rPr>
      </w:pPr>
      <w:r>
        <w:rPr>
          <w:rFonts w:ascii="TimesNewRomanPSMT" w:hAnsi="TimesNewRomanPSMT" w:cs="TimesNewRomanPSMT"/>
          <w:lang w:val="lv-LV" w:eastAsia="lv-LV"/>
        </w:rPr>
        <w:t xml:space="preserve">9. Uzņemot audzēkni profesionālās ievirzes mūzikas vai mākslas izglītības programmā augstāk par 1. klasi, Skola var noteikt iestājpārbaudījumus konkrētās klases zināšanu līmeņa atbilstības noteikšanai izglītības programmu prasībām un ir atbildīga, lai audzēkņa vecums pieļauj tās absolvēšanu reizē ar vispārizglītojošo skolu. </w:t>
      </w:r>
    </w:p>
    <w:p w14:paraId="12CAB733" w14:textId="77777777" w:rsidR="00044CAE" w:rsidRDefault="00044CAE" w:rsidP="00892481">
      <w:pPr>
        <w:autoSpaceDE w:val="0"/>
        <w:autoSpaceDN w:val="0"/>
        <w:adjustRightInd w:val="0"/>
        <w:ind w:left="540" w:hanging="540"/>
        <w:jc w:val="both"/>
        <w:rPr>
          <w:rFonts w:ascii="TimesNewRomanPSMT" w:hAnsi="TimesNewRomanPSMT" w:cs="TimesNewRomanPSMT"/>
          <w:lang w:val="lv-LV" w:eastAsia="lv-LV"/>
        </w:rPr>
      </w:pPr>
    </w:p>
    <w:p w14:paraId="05E2EB6F" w14:textId="77777777" w:rsidR="00044CAE" w:rsidRDefault="00A91729" w:rsidP="00892481">
      <w:pPr>
        <w:pStyle w:val="Pamatteksts2"/>
        <w:ind w:left="284" w:hanging="284"/>
        <w:rPr>
          <w:sz w:val="24"/>
        </w:rPr>
      </w:pPr>
      <w:r>
        <w:rPr>
          <w:sz w:val="24"/>
        </w:rPr>
        <w:t>1</w:t>
      </w:r>
      <w:r w:rsidR="003438A2">
        <w:rPr>
          <w:sz w:val="24"/>
        </w:rPr>
        <w:t>0</w:t>
      </w:r>
      <w:r>
        <w:rPr>
          <w:sz w:val="24"/>
        </w:rPr>
        <w:t xml:space="preserve">.  </w:t>
      </w:r>
      <w:r w:rsidRPr="00773D12">
        <w:rPr>
          <w:sz w:val="24"/>
        </w:rPr>
        <w:t xml:space="preserve">Uzņemot audzēkni izglītības augstākā klasē par pirmo klasi, jāizvērtē iesniegtie dokumenti un audzēkņa mācību sasniegumi (sekmes vispārizglītojošās skolas mācību priekšmetos „Mūzika” vai „Vizuālā māksla”, olimpiāžu vai konkursu rezultāti). </w:t>
      </w:r>
    </w:p>
    <w:p w14:paraId="6D6EB4DF" w14:textId="77777777" w:rsidR="00044CAE" w:rsidRPr="00773D12" w:rsidRDefault="00044CAE" w:rsidP="00892481">
      <w:pPr>
        <w:pStyle w:val="Pamatteksts2"/>
        <w:ind w:left="540" w:hanging="540"/>
        <w:rPr>
          <w:sz w:val="24"/>
        </w:rPr>
      </w:pPr>
    </w:p>
    <w:p w14:paraId="4B1DCE04" w14:textId="77777777" w:rsidR="00044CAE" w:rsidRDefault="00A91729" w:rsidP="00892481">
      <w:pPr>
        <w:pStyle w:val="Pamatteksts2"/>
        <w:ind w:left="284" w:hanging="464"/>
        <w:rPr>
          <w:sz w:val="24"/>
        </w:rPr>
      </w:pPr>
      <w:r>
        <w:rPr>
          <w:sz w:val="24"/>
        </w:rPr>
        <w:t xml:space="preserve">   1</w:t>
      </w:r>
      <w:r w:rsidR="003438A2">
        <w:rPr>
          <w:sz w:val="24"/>
        </w:rPr>
        <w:t>1</w:t>
      </w:r>
      <w:r>
        <w:rPr>
          <w:sz w:val="24"/>
        </w:rPr>
        <w:t xml:space="preserve">. </w:t>
      </w:r>
      <w:r w:rsidRPr="00BA7DBF">
        <w:rPr>
          <w:sz w:val="24"/>
        </w:rPr>
        <w:t>Atsevišķos gadījumos</w:t>
      </w:r>
      <w:r>
        <w:rPr>
          <w:sz w:val="24"/>
        </w:rPr>
        <w:t xml:space="preserve"> audzēkni var uzņemt līdz mācību gada vidum, izvērtējot iepriekšējo  sagatavotības līmeni atbilstoši šo noteikumu  8., 9.,</w:t>
      </w:r>
      <w:r w:rsidR="00A17318">
        <w:rPr>
          <w:sz w:val="24"/>
        </w:rPr>
        <w:t xml:space="preserve"> </w:t>
      </w:r>
      <w:r>
        <w:rPr>
          <w:sz w:val="24"/>
        </w:rPr>
        <w:t>10.</w:t>
      </w:r>
      <w:r w:rsidR="00A17318">
        <w:rPr>
          <w:sz w:val="24"/>
        </w:rPr>
        <w:t xml:space="preserve"> </w:t>
      </w:r>
      <w:r>
        <w:rPr>
          <w:sz w:val="24"/>
        </w:rPr>
        <w:t>punktam, ar nosacījumu - līdz mācību gada beigām apgūt pilna mācību gada programmas saturu.</w:t>
      </w:r>
    </w:p>
    <w:p w14:paraId="517544CC" w14:textId="77777777" w:rsidR="00044CAE" w:rsidRDefault="00044CAE" w:rsidP="00892481">
      <w:pPr>
        <w:pStyle w:val="Pamatteksts2"/>
        <w:ind w:left="540" w:hanging="720"/>
        <w:rPr>
          <w:sz w:val="24"/>
        </w:rPr>
      </w:pPr>
    </w:p>
    <w:p w14:paraId="1ADD1BAE" w14:textId="77777777" w:rsidR="00044CAE" w:rsidRDefault="00A91729" w:rsidP="00892481">
      <w:pPr>
        <w:pStyle w:val="Pamatteksts2"/>
        <w:ind w:left="360" w:hanging="360"/>
        <w:rPr>
          <w:sz w:val="24"/>
        </w:rPr>
      </w:pPr>
      <w:r>
        <w:rPr>
          <w:sz w:val="24"/>
        </w:rPr>
        <w:t>1</w:t>
      </w:r>
      <w:r w:rsidR="003438A2">
        <w:rPr>
          <w:sz w:val="24"/>
        </w:rPr>
        <w:t>2</w:t>
      </w:r>
      <w:r>
        <w:rPr>
          <w:sz w:val="24"/>
        </w:rPr>
        <w:t xml:space="preserve">. </w:t>
      </w:r>
      <w:r w:rsidRPr="00843D0D">
        <w:rPr>
          <w:sz w:val="24"/>
        </w:rPr>
        <w:t>Par pieņemto lēmumu par audzēkņa uzņemšanu konkrētā klasē informē audzēkni un viņa</w:t>
      </w:r>
      <w:r>
        <w:rPr>
          <w:sz w:val="24"/>
        </w:rPr>
        <w:t xml:space="preserve"> vecākus.</w:t>
      </w:r>
    </w:p>
    <w:p w14:paraId="2F7BA652" w14:textId="77777777" w:rsidR="00044CAE" w:rsidRDefault="00044CAE" w:rsidP="00892481">
      <w:pPr>
        <w:pStyle w:val="Pamatteksts2"/>
        <w:ind w:left="360" w:hanging="360"/>
        <w:rPr>
          <w:sz w:val="24"/>
        </w:rPr>
      </w:pPr>
    </w:p>
    <w:p w14:paraId="35A875E6" w14:textId="77777777" w:rsidR="00044CAE" w:rsidRDefault="00A91729" w:rsidP="00892481">
      <w:pPr>
        <w:autoSpaceDE w:val="0"/>
        <w:autoSpaceDN w:val="0"/>
        <w:adjustRightInd w:val="0"/>
        <w:jc w:val="both"/>
        <w:rPr>
          <w:rFonts w:ascii="TimesNewRomanPS-BoldMT" w:hAnsi="TimesNewRomanPS-BoldMT" w:cs="TimesNewRomanPS-BoldMT"/>
          <w:b/>
          <w:bCs/>
          <w:lang w:val="lv-LV" w:eastAsia="lv-LV"/>
        </w:rPr>
      </w:pPr>
      <w:r>
        <w:rPr>
          <w:rFonts w:ascii="TimesNewRomanPS-BoldMT" w:hAnsi="TimesNewRomanPS-BoldMT" w:cs="TimesNewRomanPS-BoldMT"/>
          <w:b/>
          <w:bCs/>
          <w:lang w:val="lv-LV" w:eastAsia="lv-LV"/>
        </w:rPr>
        <w:t>III. AUDZĒKŅA KOMPETENCES NOTEIKŠANA UN</w:t>
      </w:r>
    </w:p>
    <w:p w14:paraId="1ABFD7CB" w14:textId="77777777" w:rsidR="00044CAE" w:rsidRDefault="00A91729" w:rsidP="00892481">
      <w:pPr>
        <w:autoSpaceDE w:val="0"/>
        <w:autoSpaceDN w:val="0"/>
        <w:adjustRightInd w:val="0"/>
        <w:jc w:val="both"/>
        <w:rPr>
          <w:rFonts w:ascii="TimesNewRomanPS-BoldMT" w:hAnsi="TimesNewRomanPS-BoldMT" w:cs="TimesNewRomanPS-BoldMT"/>
          <w:b/>
          <w:bCs/>
          <w:lang w:val="lv-LV" w:eastAsia="lv-LV"/>
        </w:rPr>
      </w:pPr>
      <w:r>
        <w:rPr>
          <w:rFonts w:ascii="TimesNewRomanPS-BoldMT" w:hAnsi="TimesNewRomanPS-BoldMT" w:cs="TimesNewRomanPS-BoldMT"/>
          <w:b/>
          <w:bCs/>
          <w:lang w:val="lv-LV" w:eastAsia="lv-LV"/>
        </w:rPr>
        <w:t>UZŅEMŠANA MĀCĪBU TURPINĀŠANAI VĒLĀKOS MĀCĪBU POSMOS</w:t>
      </w:r>
    </w:p>
    <w:p w14:paraId="4CC6350D" w14:textId="77777777" w:rsidR="00044CAE" w:rsidRPr="003E40F8" w:rsidRDefault="00044CAE" w:rsidP="00892481">
      <w:pPr>
        <w:pStyle w:val="Pamatteksts2"/>
        <w:ind w:left="360" w:hanging="360"/>
        <w:rPr>
          <w:sz w:val="24"/>
        </w:rPr>
      </w:pPr>
    </w:p>
    <w:p w14:paraId="6AEE174D" w14:textId="77777777" w:rsidR="00044CAE" w:rsidRPr="009D2105" w:rsidRDefault="00A91729" w:rsidP="00892481">
      <w:pPr>
        <w:pStyle w:val="Pamatteksts2"/>
        <w:tabs>
          <w:tab w:val="num" w:pos="540"/>
        </w:tabs>
        <w:ind w:left="284" w:hanging="284"/>
        <w:rPr>
          <w:sz w:val="24"/>
        </w:rPr>
      </w:pPr>
      <w:r>
        <w:rPr>
          <w:sz w:val="24"/>
        </w:rPr>
        <w:t>1</w:t>
      </w:r>
      <w:r w:rsidR="003438A2">
        <w:rPr>
          <w:sz w:val="24"/>
        </w:rPr>
        <w:t>3</w:t>
      </w:r>
      <w:r>
        <w:rPr>
          <w:sz w:val="24"/>
        </w:rPr>
        <w:t>.  S</w:t>
      </w:r>
      <w:r w:rsidRPr="003E40F8">
        <w:rPr>
          <w:sz w:val="24"/>
        </w:rPr>
        <w:t>kola drīkst noteikt pārbaudījumus</w:t>
      </w:r>
      <w:r>
        <w:rPr>
          <w:sz w:val="24"/>
        </w:rPr>
        <w:t xml:space="preserve"> kompetences noteikšanai, audzēkņa uzņemšanai profesionālās ievirzes izglītības </w:t>
      </w:r>
      <w:r w:rsidRPr="003E40F8">
        <w:rPr>
          <w:sz w:val="24"/>
        </w:rPr>
        <w:t>programm</w:t>
      </w:r>
      <w:r>
        <w:rPr>
          <w:sz w:val="24"/>
        </w:rPr>
        <w:t>as</w:t>
      </w:r>
      <w:r w:rsidRPr="003E40F8">
        <w:rPr>
          <w:sz w:val="24"/>
        </w:rPr>
        <w:t xml:space="preserve"> </w:t>
      </w:r>
      <w:r w:rsidRPr="00C65C8B">
        <w:rPr>
          <w:sz w:val="24"/>
        </w:rPr>
        <w:t>turpināšanai vēlākā mācību posmā</w:t>
      </w:r>
      <w:r w:rsidRPr="009D2105">
        <w:rPr>
          <w:sz w:val="24"/>
        </w:rPr>
        <w:t xml:space="preserve"> (pēc pārtraukuma, pārejot no citas profesionālās </w:t>
      </w:r>
      <w:r>
        <w:rPr>
          <w:sz w:val="24"/>
        </w:rPr>
        <w:t xml:space="preserve">ievirzes </w:t>
      </w:r>
      <w:r w:rsidRPr="009D2105">
        <w:rPr>
          <w:sz w:val="24"/>
        </w:rPr>
        <w:t>izglītības iestādes</w:t>
      </w:r>
      <w:r>
        <w:rPr>
          <w:sz w:val="24"/>
        </w:rPr>
        <w:t>, vai pārejot uz citu skolas profesionālās ievirzes izglītības programmu)</w:t>
      </w:r>
      <w:r w:rsidRPr="009D2105">
        <w:rPr>
          <w:sz w:val="24"/>
        </w:rPr>
        <w:t>:</w:t>
      </w:r>
    </w:p>
    <w:p w14:paraId="4B00CE2C" w14:textId="77777777" w:rsidR="00044CAE" w:rsidRPr="009D2105" w:rsidRDefault="00A91729" w:rsidP="00892481">
      <w:pPr>
        <w:pStyle w:val="Pamatteksts2"/>
        <w:ind w:left="284" w:hanging="284"/>
        <w:rPr>
          <w:sz w:val="24"/>
        </w:rPr>
      </w:pPr>
      <w:r>
        <w:rPr>
          <w:sz w:val="24"/>
        </w:rPr>
        <w:t xml:space="preserve">13.1. </w:t>
      </w:r>
      <w:r w:rsidRPr="009D2105">
        <w:rPr>
          <w:sz w:val="24"/>
        </w:rPr>
        <w:t xml:space="preserve">izglītības programmās </w:t>
      </w:r>
      <w:r w:rsidR="00D97BFA" w:rsidRPr="00D97BFA">
        <w:rPr>
          <w:b/>
          <w:bCs/>
          <w:sz w:val="24"/>
        </w:rPr>
        <w:t>Taustiņ instrumentu</w:t>
      </w:r>
      <w:r w:rsidRPr="00D97BFA">
        <w:rPr>
          <w:b/>
          <w:bCs/>
          <w:sz w:val="24"/>
        </w:rPr>
        <w:t xml:space="preserve"> spēle</w:t>
      </w:r>
      <w:r w:rsidR="00636518" w:rsidRPr="00D97BFA">
        <w:rPr>
          <w:b/>
          <w:bCs/>
          <w:sz w:val="24"/>
        </w:rPr>
        <w:t xml:space="preserve"> </w:t>
      </w:r>
      <w:r w:rsidRPr="00D97BFA">
        <w:rPr>
          <w:b/>
          <w:bCs/>
          <w:sz w:val="24"/>
        </w:rPr>
        <w:t xml:space="preserve">, Stīgu instrumentu spēle, un </w:t>
      </w:r>
      <w:r w:rsidR="00D97BFA" w:rsidRPr="00D97BFA">
        <w:rPr>
          <w:b/>
          <w:bCs/>
          <w:sz w:val="24"/>
        </w:rPr>
        <w:t>Pūšam instrumentu</w:t>
      </w:r>
      <w:r w:rsidRPr="00D97BFA">
        <w:rPr>
          <w:b/>
          <w:bCs/>
          <w:sz w:val="24"/>
        </w:rPr>
        <w:t xml:space="preserve"> spēle</w:t>
      </w:r>
      <w:r w:rsidRPr="009D2105">
        <w:rPr>
          <w:sz w:val="24"/>
        </w:rPr>
        <w:t xml:space="preserve"> var noteikt </w:t>
      </w:r>
      <w:r>
        <w:rPr>
          <w:sz w:val="24"/>
        </w:rPr>
        <w:t xml:space="preserve">audzēkņa kompetenci, </w:t>
      </w:r>
      <w:r w:rsidRPr="009D2105">
        <w:rPr>
          <w:sz w:val="24"/>
        </w:rPr>
        <w:t>instrumenta spēles un mūzikas teorijas zināšanu līmeņa atbilstību konkrētā klasē pēc izglītības programm</w:t>
      </w:r>
      <w:r>
        <w:rPr>
          <w:sz w:val="24"/>
        </w:rPr>
        <w:t>as</w:t>
      </w:r>
      <w:r w:rsidRPr="009D2105">
        <w:rPr>
          <w:sz w:val="24"/>
        </w:rPr>
        <w:t xml:space="preserve"> prasībām;</w:t>
      </w:r>
    </w:p>
    <w:p w14:paraId="78F248B8" w14:textId="77777777" w:rsidR="00044CAE" w:rsidRDefault="00A91729" w:rsidP="00892481">
      <w:pPr>
        <w:pStyle w:val="Pamatteksts2"/>
        <w:ind w:left="284" w:hanging="284"/>
        <w:rPr>
          <w:sz w:val="24"/>
        </w:rPr>
      </w:pPr>
      <w:r>
        <w:rPr>
          <w:sz w:val="24"/>
        </w:rPr>
        <w:lastRenderedPageBreak/>
        <w:t>13</w:t>
      </w:r>
      <w:r w:rsidRPr="009D2105">
        <w:rPr>
          <w:sz w:val="24"/>
        </w:rPr>
        <w:t xml:space="preserve">.2. izglītības programmā </w:t>
      </w:r>
      <w:r w:rsidRPr="00D97BFA">
        <w:rPr>
          <w:b/>
          <w:bCs/>
          <w:sz w:val="24"/>
        </w:rPr>
        <w:t>Vizuāli plastiskās māksla</w:t>
      </w:r>
      <w:r w:rsidR="001278F7" w:rsidRPr="00D97BFA">
        <w:rPr>
          <w:b/>
          <w:bCs/>
          <w:sz w:val="24"/>
        </w:rPr>
        <w:t xml:space="preserve"> I</w:t>
      </w:r>
      <w:r w:rsidRPr="009D2105">
        <w:rPr>
          <w:sz w:val="24"/>
        </w:rPr>
        <w:t xml:space="preserve"> noteikt mācību priekšmetā </w:t>
      </w:r>
      <w:r w:rsidRPr="009D2105">
        <w:rPr>
          <w:i/>
          <w:sz w:val="24"/>
        </w:rPr>
        <w:t>Zīmēšana</w:t>
      </w:r>
      <w:r w:rsidRPr="009D2105">
        <w:rPr>
          <w:sz w:val="24"/>
        </w:rPr>
        <w:t xml:space="preserve"> un  </w:t>
      </w:r>
      <w:r w:rsidRPr="009D2105">
        <w:rPr>
          <w:i/>
          <w:sz w:val="24"/>
        </w:rPr>
        <w:t>Gleznošana</w:t>
      </w:r>
      <w:r w:rsidRPr="009D2105">
        <w:rPr>
          <w:sz w:val="24"/>
        </w:rPr>
        <w:t xml:space="preserve"> </w:t>
      </w:r>
      <w:r>
        <w:rPr>
          <w:sz w:val="24"/>
        </w:rPr>
        <w:t xml:space="preserve">kompetenci un </w:t>
      </w:r>
      <w:r w:rsidRPr="009D2105">
        <w:rPr>
          <w:sz w:val="24"/>
        </w:rPr>
        <w:t>zināšanu līmeņa atbilstību konkrētā klasē pēc izglītības programm</w:t>
      </w:r>
      <w:r>
        <w:rPr>
          <w:sz w:val="24"/>
        </w:rPr>
        <w:t>as</w:t>
      </w:r>
      <w:r w:rsidRPr="009D2105">
        <w:rPr>
          <w:sz w:val="24"/>
        </w:rPr>
        <w:t xml:space="preserve"> prasībām.</w:t>
      </w:r>
    </w:p>
    <w:p w14:paraId="01DCB9C7" w14:textId="77777777" w:rsidR="00044CAE" w:rsidRPr="009D2105" w:rsidRDefault="00044CAE" w:rsidP="00892481">
      <w:pPr>
        <w:pStyle w:val="Pamatteksts2"/>
        <w:ind w:left="284" w:hanging="142"/>
        <w:rPr>
          <w:sz w:val="24"/>
        </w:rPr>
      </w:pPr>
    </w:p>
    <w:p w14:paraId="0BCFAF62" w14:textId="77777777" w:rsidR="00044CAE" w:rsidRDefault="00A91729" w:rsidP="00892481">
      <w:pPr>
        <w:autoSpaceDE w:val="0"/>
        <w:autoSpaceDN w:val="0"/>
        <w:adjustRightInd w:val="0"/>
        <w:ind w:left="284" w:hanging="284"/>
        <w:jc w:val="both"/>
      </w:pPr>
      <w:r>
        <w:rPr>
          <w:rFonts w:ascii="TimesNewRomanPSMT" w:hAnsi="TimesNewRomanPSMT" w:cs="TimesNewRomanPSMT"/>
          <w:lang w:val="lv-LV" w:eastAsia="lv-LV"/>
        </w:rPr>
        <w:t xml:space="preserve">14.  </w:t>
      </w:r>
      <w:r w:rsidRPr="00C65C8B">
        <w:rPr>
          <w:rFonts w:ascii="TimesNewRomanPSMT" w:hAnsi="TimesNewRomanPSMT" w:cs="TimesNewRomanPSMT"/>
          <w:lang w:val="lv-LV" w:eastAsia="lv-LV"/>
        </w:rPr>
        <w:t>U</w:t>
      </w:r>
      <w:r w:rsidRPr="00C65C8B">
        <w:t xml:space="preserve">zņemot audzēkņus izglītības </w:t>
      </w:r>
      <w:r w:rsidRPr="00C65C8B">
        <w:rPr>
          <w:u w:val="single"/>
        </w:rPr>
        <w:t>turpināšanai</w:t>
      </w:r>
      <w:r w:rsidRPr="00C65C8B">
        <w:t>, jāizvērtē iesniegtie dokumenti un audzēkņa mācību sasniegumi (</w:t>
      </w:r>
      <w:r>
        <w:t>iepriekšējās profesionālās ievirzes izglītības iestādes liecība</w:t>
      </w:r>
      <w:r w:rsidRPr="00C65C8B">
        <w:t xml:space="preserve">, olimpiāžu vai konkursu rezultāti). </w:t>
      </w:r>
    </w:p>
    <w:p w14:paraId="3987FCE6" w14:textId="77777777" w:rsidR="00044CAE" w:rsidRPr="00C65C8B" w:rsidRDefault="00044CAE" w:rsidP="00892481">
      <w:pPr>
        <w:autoSpaceDE w:val="0"/>
        <w:autoSpaceDN w:val="0"/>
        <w:adjustRightInd w:val="0"/>
        <w:ind w:left="540" w:hanging="540"/>
        <w:jc w:val="both"/>
      </w:pPr>
    </w:p>
    <w:p w14:paraId="30FDDA2A" w14:textId="77777777" w:rsidR="00044CAE" w:rsidRDefault="00A91729" w:rsidP="00892481">
      <w:pPr>
        <w:pStyle w:val="Pamatteksts2"/>
        <w:ind w:left="284" w:hanging="464"/>
        <w:rPr>
          <w:sz w:val="24"/>
        </w:rPr>
      </w:pPr>
      <w:r>
        <w:rPr>
          <w:sz w:val="24"/>
        </w:rPr>
        <w:t xml:space="preserve">   15.  Di</w:t>
      </w:r>
      <w:r w:rsidRPr="003E40F8">
        <w:rPr>
          <w:sz w:val="24"/>
        </w:rPr>
        <w:t>rektor</w:t>
      </w:r>
      <w:r>
        <w:rPr>
          <w:sz w:val="24"/>
        </w:rPr>
        <w:t>es</w:t>
      </w:r>
      <w:r w:rsidRPr="003E40F8">
        <w:rPr>
          <w:sz w:val="24"/>
        </w:rPr>
        <w:t xml:space="preserve"> apstiprinātā </w:t>
      </w:r>
      <w:r>
        <w:rPr>
          <w:sz w:val="24"/>
        </w:rPr>
        <w:t>kompetences noteikšanas komisija vismaz 3 pedagogu sastāvā aizpilda protokolu un pieņem vienu no šādiem lēmumiem:</w:t>
      </w:r>
    </w:p>
    <w:p w14:paraId="15A746EA" w14:textId="77777777" w:rsidR="00044CAE" w:rsidRDefault="00A91729" w:rsidP="00892481">
      <w:pPr>
        <w:pStyle w:val="Pamatteksts2"/>
        <w:ind w:left="284" w:hanging="284"/>
        <w:rPr>
          <w:sz w:val="24"/>
        </w:rPr>
      </w:pPr>
      <w:r>
        <w:rPr>
          <w:sz w:val="24"/>
        </w:rPr>
        <w:t>15.1. atzīt audzēkņa kompetenci bez pārbaudījumiem, ja dokumen</w:t>
      </w:r>
      <w:r w:rsidR="00D97BFA">
        <w:rPr>
          <w:sz w:val="24"/>
        </w:rPr>
        <w:t xml:space="preserve">tāls </w:t>
      </w:r>
      <w:r>
        <w:rPr>
          <w:sz w:val="24"/>
        </w:rPr>
        <w:t xml:space="preserve"> apliecinājums ar iegūtiem   vērtējumiem vai informācija par iegūtajām prasmēm atbilst profesionālās ievirzes izglītības programmas attiecīgajam līmenim;</w:t>
      </w:r>
    </w:p>
    <w:p w14:paraId="4D5847B0" w14:textId="77777777" w:rsidR="00044CAE" w:rsidRDefault="00A91729" w:rsidP="00892481">
      <w:pPr>
        <w:pStyle w:val="Pamatteksts2"/>
        <w:ind w:left="426" w:hanging="426"/>
        <w:rPr>
          <w:sz w:val="24"/>
        </w:rPr>
      </w:pPr>
      <w:r>
        <w:rPr>
          <w:sz w:val="24"/>
        </w:rPr>
        <w:t>15.2. atzīt audzēkņa kompetenci, ja pārbaudījumā ir saņemts sekmīgs vērtējums atbilstoši profesionālās ievirzes izglītības programmas vērtēšanas kritērijiem;</w:t>
      </w:r>
    </w:p>
    <w:p w14:paraId="4EC30C1E" w14:textId="77777777" w:rsidR="00044CAE" w:rsidRDefault="00A91729" w:rsidP="00892481">
      <w:pPr>
        <w:pStyle w:val="Pamatteksts2"/>
        <w:ind w:firstLine="0"/>
        <w:rPr>
          <w:sz w:val="24"/>
        </w:rPr>
      </w:pPr>
      <w:r>
        <w:rPr>
          <w:sz w:val="24"/>
        </w:rPr>
        <w:t>15.3. neatzīt audzēkņa kompetenci, ja pārbaudījumā saņemts nesekmīgs vērtējums.</w:t>
      </w:r>
    </w:p>
    <w:p w14:paraId="2BB4CB4B" w14:textId="77777777" w:rsidR="00044CAE" w:rsidRDefault="00044CAE" w:rsidP="00892481">
      <w:pPr>
        <w:pStyle w:val="Pamatteksts2"/>
        <w:ind w:left="540" w:hanging="720"/>
        <w:rPr>
          <w:sz w:val="24"/>
        </w:rPr>
      </w:pPr>
    </w:p>
    <w:p w14:paraId="51E7C167" w14:textId="77777777" w:rsidR="00044CAE" w:rsidRDefault="00A91729" w:rsidP="00892481">
      <w:pPr>
        <w:pStyle w:val="Pamatteksts2"/>
        <w:ind w:firstLine="0"/>
        <w:rPr>
          <w:sz w:val="24"/>
        </w:rPr>
      </w:pPr>
      <w:r>
        <w:rPr>
          <w:sz w:val="24"/>
        </w:rPr>
        <w:t xml:space="preserve">16.  </w:t>
      </w:r>
      <w:r w:rsidRPr="00843D0D">
        <w:rPr>
          <w:sz w:val="24"/>
        </w:rPr>
        <w:t xml:space="preserve">Par pieņemto lēmumu informē audzēkni un viņa </w:t>
      </w:r>
      <w:r>
        <w:rPr>
          <w:sz w:val="24"/>
        </w:rPr>
        <w:t xml:space="preserve"> </w:t>
      </w:r>
      <w:r w:rsidRPr="00843D0D">
        <w:rPr>
          <w:sz w:val="24"/>
        </w:rPr>
        <w:t>vecākus.</w:t>
      </w:r>
    </w:p>
    <w:p w14:paraId="42F37F5C" w14:textId="77777777" w:rsidR="00044CAE" w:rsidRDefault="00044CAE" w:rsidP="00892481">
      <w:pPr>
        <w:pStyle w:val="Pamatteksts2"/>
        <w:ind w:left="540" w:hanging="540"/>
        <w:rPr>
          <w:sz w:val="24"/>
        </w:rPr>
      </w:pPr>
    </w:p>
    <w:p w14:paraId="1269B854" w14:textId="77777777" w:rsidR="00044CAE" w:rsidRDefault="00A91729" w:rsidP="00892481">
      <w:pPr>
        <w:pStyle w:val="Pamatteksts2"/>
        <w:ind w:left="284" w:hanging="284"/>
        <w:rPr>
          <w:sz w:val="24"/>
        </w:rPr>
      </w:pPr>
      <w:r>
        <w:rPr>
          <w:sz w:val="24"/>
        </w:rPr>
        <w:t>17. Komisijas lēmumu var apstrīdēt, iesniedzot iesniegumu skolas direktorei. Direktores lēmumu var pārsūdzēt tiesā Administratīvā procesa likuma noteiktajā kārtībā.</w:t>
      </w:r>
    </w:p>
    <w:p w14:paraId="7CD12210" w14:textId="77777777" w:rsidR="00044CAE" w:rsidRDefault="00044CAE" w:rsidP="00892481">
      <w:pPr>
        <w:pStyle w:val="Pamatteksts2"/>
        <w:ind w:left="540" w:hanging="540"/>
        <w:rPr>
          <w:sz w:val="24"/>
        </w:rPr>
      </w:pPr>
    </w:p>
    <w:p w14:paraId="7E14BED0" w14:textId="77777777" w:rsidR="00044CAE" w:rsidRDefault="00A91729" w:rsidP="00892481">
      <w:pPr>
        <w:pStyle w:val="Pamatteksts2"/>
        <w:ind w:left="284" w:hanging="284"/>
        <w:rPr>
          <w:sz w:val="24"/>
        </w:rPr>
      </w:pPr>
      <w:r w:rsidRPr="007D2A55">
        <w:rPr>
          <w:bCs/>
          <w:sz w:val="24"/>
        </w:rPr>
        <w:t>18.</w:t>
      </w:r>
      <w:r>
        <w:rPr>
          <w:sz w:val="24"/>
        </w:rPr>
        <w:t xml:space="preserve"> Direktore, pamatojoties uz pozitīvu komisijas lēmumu, izdod rīkojumu par audzēkņa uzņemšanu, pievieno komisijas protokolu un individuālo izglītības programmas apguves plānu, ja nepieciešams apgūt papildus mācību priekšmetus, kā arī norāda pārbaudījumu kārtošanas termiņus un nosaka atbildīgo pedagogu.</w:t>
      </w:r>
    </w:p>
    <w:p w14:paraId="7CE92D44" w14:textId="77777777" w:rsidR="00044CAE" w:rsidRDefault="00044CAE" w:rsidP="00892481">
      <w:pPr>
        <w:autoSpaceDE w:val="0"/>
        <w:autoSpaceDN w:val="0"/>
        <w:adjustRightInd w:val="0"/>
        <w:jc w:val="both"/>
        <w:rPr>
          <w:rFonts w:ascii="TimesNewRomanPS-BoldMT" w:hAnsi="TimesNewRomanPS-BoldMT" w:cs="TimesNewRomanPS-BoldMT"/>
          <w:b/>
          <w:bCs/>
          <w:lang w:val="lv-LV" w:eastAsia="lv-LV"/>
        </w:rPr>
      </w:pPr>
    </w:p>
    <w:p w14:paraId="187A85B6" w14:textId="77777777" w:rsidR="00044CAE" w:rsidRDefault="00A91729" w:rsidP="00892481">
      <w:pPr>
        <w:autoSpaceDE w:val="0"/>
        <w:autoSpaceDN w:val="0"/>
        <w:adjustRightInd w:val="0"/>
        <w:jc w:val="both"/>
        <w:rPr>
          <w:rFonts w:ascii="TimesNewRomanPS-BoldMT" w:hAnsi="TimesNewRomanPS-BoldMT" w:cs="TimesNewRomanPS-BoldMT"/>
          <w:b/>
          <w:bCs/>
          <w:lang w:val="lv-LV" w:eastAsia="lv-LV"/>
        </w:rPr>
      </w:pPr>
      <w:r>
        <w:rPr>
          <w:rFonts w:ascii="TimesNewRomanPS-BoldMT" w:hAnsi="TimesNewRomanPS-BoldMT" w:cs="TimesNewRomanPS-BoldMT"/>
          <w:b/>
          <w:bCs/>
          <w:lang w:val="lv-LV" w:eastAsia="lv-LV"/>
        </w:rPr>
        <w:t>IV. KONSULTĀCIJAS</w:t>
      </w:r>
    </w:p>
    <w:p w14:paraId="2F686246" w14:textId="77777777" w:rsidR="00044CAE" w:rsidRDefault="00044CAE" w:rsidP="00892481">
      <w:pPr>
        <w:autoSpaceDE w:val="0"/>
        <w:autoSpaceDN w:val="0"/>
        <w:adjustRightInd w:val="0"/>
        <w:jc w:val="both"/>
        <w:rPr>
          <w:rFonts w:ascii="TimesNewRomanPS-BoldMT" w:hAnsi="TimesNewRomanPS-BoldMT" w:cs="TimesNewRomanPS-BoldMT"/>
          <w:b/>
          <w:bCs/>
          <w:lang w:val="lv-LV" w:eastAsia="lv-LV"/>
        </w:rPr>
      </w:pPr>
    </w:p>
    <w:p w14:paraId="528ED206" w14:textId="77777777" w:rsidR="00044CAE" w:rsidRDefault="00A91729" w:rsidP="00892481">
      <w:pPr>
        <w:autoSpaceDE w:val="0"/>
        <w:autoSpaceDN w:val="0"/>
        <w:adjustRightInd w:val="0"/>
        <w:ind w:left="284" w:hanging="284"/>
        <w:jc w:val="both"/>
        <w:rPr>
          <w:rFonts w:ascii="TimesNewRomanPSMT" w:hAnsi="TimesNewRomanPSMT" w:cs="TimesNewRomanPSMT"/>
          <w:lang w:val="lv-LV" w:eastAsia="lv-LV"/>
        </w:rPr>
      </w:pPr>
      <w:r>
        <w:rPr>
          <w:rFonts w:ascii="TimesNewRomanPSMT" w:hAnsi="TimesNewRomanPSMT" w:cs="TimesNewRomanPSMT"/>
          <w:lang w:val="lv-LV" w:eastAsia="lv-LV"/>
        </w:rPr>
        <w:t>19. Vienu mēnesi pirms iestājpārbaudījumiem tiek publiskota informācija par iestājpārbaudījumiem un mūzikas un mākslas nodaļas bezmaksas konsultācijām, kuru saturs, darba metodes un prasības ir līdzīgas iestājpārbaudījumu prasībām, bet ne identiskas.</w:t>
      </w:r>
    </w:p>
    <w:p w14:paraId="4C1C0BAB" w14:textId="77777777" w:rsidR="00044CAE" w:rsidRDefault="00044CAE" w:rsidP="00892481">
      <w:pPr>
        <w:autoSpaceDE w:val="0"/>
        <w:autoSpaceDN w:val="0"/>
        <w:adjustRightInd w:val="0"/>
        <w:ind w:left="284" w:hanging="284"/>
        <w:jc w:val="both"/>
        <w:rPr>
          <w:rFonts w:ascii="TimesNewRomanPSMT" w:hAnsi="TimesNewRomanPSMT" w:cs="TimesNewRomanPSMT"/>
          <w:lang w:val="lv-LV" w:eastAsia="lv-LV"/>
        </w:rPr>
      </w:pPr>
    </w:p>
    <w:p w14:paraId="6AF870A4" w14:textId="77777777" w:rsidR="00044CAE" w:rsidRDefault="00A91729" w:rsidP="00892481">
      <w:pPr>
        <w:autoSpaceDE w:val="0"/>
        <w:autoSpaceDN w:val="0"/>
        <w:adjustRightInd w:val="0"/>
        <w:ind w:left="284" w:hanging="284"/>
        <w:jc w:val="both"/>
        <w:rPr>
          <w:rFonts w:ascii="TimesNewRomanPSMT" w:hAnsi="TimesNewRomanPSMT" w:cs="TimesNewRomanPSMT"/>
          <w:lang w:val="lv-LV" w:eastAsia="lv-LV"/>
        </w:rPr>
      </w:pPr>
      <w:r>
        <w:rPr>
          <w:rFonts w:ascii="TimesNewRomanPSMT" w:hAnsi="TimesNewRomanPSMT" w:cs="TimesNewRomanPSMT"/>
          <w:lang w:val="lv-LV" w:eastAsia="lv-LV"/>
        </w:rPr>
        <w:t>20.  Pirms audzēkņa uzņemšanas vecāki vai likumīgie pārstāvji ir tiesīgi iepazīties ar skolas Nolikumu, Iekšējās kārtības noteikumiem, profesionālās ievirzes izglītības programmu un noteikto iestājpārbaudījumu saturu, vērtēšanas kritērijiem, sākuma un beigu laiku.</w:t>
      </w:r>
    </w:p>
    <w:p w14:paraId="58063565" w14:textId="77777777" w:rsidR="00044CAE" w:rsidRDefault="00044CAE" w:rsidP="00892481">
      <w:pPr>
        <w:autoSpaceDE w:val="0"/>
        <w:autoSpaceDN w:val="0"/>
        <w:adjustRightInd w:val="0"/>
        <w:jc w:val="both"/>
        <w:rPr>
          <w:rFonts w:ascii="TimesNewRomanPS-BoldMT" w:hAnsi="TimesNewRomanPS-BoldMT" w:cs="TimesNewRomanPS-BoldMT"/>
          <w:b/>
          <w:bCs/>
          <w:lang w:val="lv-LV" w:eastAsia="lv-LV"/>
        </w:rPr>
      </w:pPr>
    </w:p>
    <w:p w14:paraId="013B3A3D" w14:textId="77777777" w:rsidR="00044CAE" w:rsidRDefault="00A91729" w:rsidP="00892481">
      <w:pPr>
        <w:autoSpaceDE w:val="0"/>
        <w:autoSpaceDN w:val="0"/>
        <w:adjustRightInd w:val="0"/>
        <w:jc w:val="both"/>
        <w:rPr>
          <w:rFonts w:ascii="TimesNewRomanPS-BoldMT" w:hAnsi="TimesNewRomanPS-BoldMT" w:cs="TimesNewRomanPS-BoldMT"/>
          <w:b/>
          <w:bCs/>
          <w:lang w:val="lv-LV" w:eastAsia="lv-LV"/>
        </w:rPr>
      </w:pPr>
      <w:r>
        <w:rPr>
          <w:rFonts w:ascii="TimesNewRomanPS-BoldMT" w:hAnsi="TimesNewRomanPS-BoldMT" w:cs="TimesNewRomanPS-BoldMT"/>
          <w:b/>
          <w:bCs/>
          <w:lang w:val="lv-LV" w:eastAsia="lv-LV"/>
        </w:rPr>
        <w:t>V. DOKUMENTU IESNIEGŠANAS KĀRTĪBA</w:t>
      </w:r>
    </w:p>
    <w:p w14:paraId="5835E1C4" w14:textId="77777777" w:rsidR="00044CAE" w:rsidRDefault="00044CAE" w:rsidP="00892481">
      <w:pPr>
        <w:autoSpaceDE w:val="0"/>
        <w:autoSpaceDN w:val="0"/>
        <w:adjustRightInd w:val="0"/>
        <w:jc w:val="both"/>
        <w:rPr>
          <w:rFonts w:ascii="TimesNewRomanPS-BoldMT" w:hAnsi="TimesNewRomanPS-BoldMT" w:cs="TimesNewRomanPS-BoldMT"/>
          <w:b/>
          <w:bCs/>
          <w:lang w:val="lv-LV" w:eastAsia="lv-LV"/>
        </w:rPr>
      </w:pPr>
    </w:p>
    <w:p w14:paraId="26231178" w14:textId="77777777" w:rsidR="00044CAE" w:rsidRDefault="00A91729" w:rsidP="00892481">
      <w:pPr>
        <w:autoSpaceDE w:val="0"/>
        <w:autoSpaceDN w:val="0"/>
        <w:adjustRightInd w:val="0"/>
        <w:ind w:left="284" w:hanging="284"/>
        <w:jc w:val="both"/>
        <w:rPr>
          <w:rFonts w:ascii="TimesNewRomanPSMT" w:hAnsi="TimesNewRomanPSMT" w:cs="TimesNewRomanPSMT"/>
          <w:lang w:val="lv-LV" w:eastAsia="lv-LV"/>
        </w:rPr>
      </w:pPr>
      <w:r>
        <w:rPr>
          <w:rFonts w:ascii="TimesNewRomanPSMT" w:hAnsi="TimesNewRomanPSMT" w:cs="TimesNewRomanPSMT"/>
          <w:lang w:val="lv-LV" w:eastAsia="lv-LV"/>
        </w:rPr>
        <w:t xml:space="preserve">21. Dokumentus pieņem konsultāciju un iestājpārbaudījumu dienās, kā arī nedēļu pirms iestājpārbaudījuma katru darba dienu no pulksten </w:t>
      </w:r>
      <w:r w:rsidR="001D024C">
        <w:rPr>
          <w:rFonts w:ascii="TimesNewRomanPSMT" w:hAnsi="TimesNewRomanPSMT" w:cs="TimesNewRomanPSMT"/>
          <w:lang w:val="lv-LV" w:eastAsia="lv-LV"/>
        </w:rPr>
        <w:t>9</w:t>
      </w:r>
      <w:r>
        <w:rPr>
          <w:rFonts w:ascii="TimesNewRomanPSMT" w:hAnsi="TimesNewRomanPSMT" w:cs="TimesNewRomanPSMT"/>
          <w:lang w:val="lv-LV" w:eastAsia="lv-LV"/>
        </w:rPr>
        <w:t>:00 – 18:00 pēc adreses: Daugavas iela 85,  Skrīveri, Skrīveru pagasts, Aizkraukles novads, Skrīveru Mūzikas un mākslas skolas lietvedībā, 103. kabinetā.</w:t>
      </w:r>
    </w:p>
    <w:p w14:paraId="2A61F1CD" w14:textId="77777777" w:rsidR="00044CAE" w:rsidRDefault="00044CAE" w:rsidP="00892481">
      <w:pPr>
        <w:autoSpaceDE w:val="0"/>
        <w:autoSpaceDN w:val="0"/>
        <w:adjustRightInd w:val="0"/>
        <w:ind w:left="540" w:hanging="540"/>
        <w:jc w:val="both"/>
        <w:rPr>
          <w:rFonts w:ascii="TimesNewRomanPSMT" w:hAnsi="TimesNewRomanPSMT" w:cs="TimesNewRomanPSMT"/>
          <w:lang w:val="lv-LV" w:eastAsia="lv-LV"/>
        </w:rPr>
      </w:pPr>
    </w:p>
    <w:p w14:paraId="0A860AB6" w14:textId="77777777" w:rsidR="00044CAE"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lastRenderedPageBreak/>
        <w:t xml:space="preserve">22.  Skolas lietvedībā jāiesniedz </w:t>
      </w:r>
      <w:r w:rsidRPr="00D97BFA">
        <w:rPr>
          <w:rFonts w:ascii="TimesNewRomanPSMT" w:hAnsi="TimesNewRomanPSMT" w:cs="TimesNewRomanPSMT"/>
          <w:b/>
          <w:bCs/>
          <w:lang w:val="lv-LV" w:eastAsia="lv-LV"/>
        </w:rPr>
        <w:t>dokumenti:</w:t>
      </w:r>
    </w:p>
    <w:p w14:paraId="5355954C" w14:textId="77777777" w:rsidR="00044CAE" w:rsidRDefault="00A91729" w:rsidP="00892481">
      <w:pPr>
        <w:autoSpaceDE w:val="0"/>
        <w:autoSpaceDN w:val="0"/>
        <w:adjustRightInd w:val="0"/>
        <w:ind w:left="426" w:hanging="426"/>
        <w:jc w:val="both"/>
        <w:rPr>
          <w:rFonts w:ascii="TimesNewRomanPSMT" w:hAnsi="TimesNewRomanPSMT" w:cs="TimesNewRomanPSMT"/>
          <w:lang w:val="lv-LV" w:eastAsia="lv-LV"/>
        </w:rPr>
      </w:pPr>
      <w:r>
        <w:rPr>
          <w:rFonts w:ascii="TimesNewRomanPSMT" w:hAnsi="TimesNewRomanPSMT" w:cs="TimesNewRomanPSMT"/>
          <w:lang w:val="lv-LV" w:eastAsia="lv-LV"/>
        </w:rPr>
        <w:t xml:space="preserve"> 22.1. skolas direktorei adresēts iesniegums uz Skolas veidlapas, kuru atrodas gan skolas mājas lapā, gan var  saņemt skolas lietvedībā;</w:t>
      </w:r>
    </w:p>
    <w:p w14:paraId="154D72C2" w14:textId="77777777" w:rsidR="00044CAE" w:rsidRPr="00E665E5"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t xml:space="preserve"> </w:t>
      </w:r>
      <w:r w:rsidR="004A5ABE">
        <w:rPr>
          <w:rFonts w:ascii="TimesNewRomanPSMT" w:hAnsi="TimesNewRomanPSMT" w:cs="TimesNewRomanPSMT"/>
          <w:lang w:val="lv-LV" w:eastAsia="lv-LV"/>
        </w:rPr>
        <w:t xml:space="preserve">22.2. </w:t>
      </w:r>
      <w:r>
        <w:rPr>
          <w:rFonts w:ascii="TimesNewRomanPSMT" w:hAnsi="TimesNewRomanPSMT" w:cs="TimesNewRomanPSMT"/>
          <w:lang w:val="lv-LV" w:eastAsia="lv-LV"/>
        </w:rPr>
        <w:t xml:space="preserve"> jāuzrāda </w:t>
      </w:r>
      <w:r w:rsidRPr="00E665E5">
        <w:rPr>
          <w:rFonts w:ascii="TimesNewRomanPSMT" w:hAnsi="TimesNewRomanPSMT" w:cs="TimesNewRomanPSMT"/>
          <w:lang w:val="lv-LV" w:eastAsia="lv-LV"/>
        </w:rPr>
        <w:t>dzimšanas apliecība</w:t>
      </w:r>
      <w:r>
        <w:rPr>
          <w:rFonts w:ascii="TimesNewRomanPSMT" w:hAnsi="TimesNewRomanPSMT" w:cs="TimesNewRomanPSMT"/>
          <w:lang w:val="lv-LV" w:eastAsia="lv-LV"/>
        </w:rPr>
        <w:t>s</w:t>
      </w:r>
      <w:r w:rsidRPr="00E665E5">
        <w:rPr>
          <w:rFonts w:ascii="TimesNewRomanPSMT" w:hAnsi="TimesNewRomanPSMT" w:cs="TimesNewRomanPSMT"/>
          <w:lang w:val="lv-LV" w:eastAsia="lv-LV"/>
        </w:rPr>
        <w:t xml:space="preserve"> vai pase</w:t>
      </w:r>
      <w:r>
        <w:rPr>
          <w:rFonts w:ascii="TimesNewRomanPSMT" w:hAnsi="TimesNewRomanPSMT" w:cs="TimesNewRomanPSMT"/>
          <w:lang w:val="lv-LV" w:eastAsia="lv-LV"/>
        </w:rPr>
        <w:t>s oriģināls</w:t>
      </w:r>
      <w:r w:rsidRPr="00E665E5">
        <w:rPr>
          <w:rFonts w:ascii="TimesNewRomanPSMT" w:hAnsi="TimesNewRomanPSMT" w:cs="TimesNewRomanPSMT"/>
          <w:lang w:val="lv-LV" w:eastAsia="lv-LV"/>
        </w:rPr>
        <w:t>;</w:t>
      </w:r>
    </w:p>
    <w:p w14:paraId="57383067" w14:textId="77777777" w:rsidR="00044CAE"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t xml:space="preserve"> </w:t>
      </w:r>
      <w:r w:rsidR="004A5ABE">
        <w:rPr>
          <w:rFonts w:ascii="TimesNewRomanPSMT" w:hAnsi="TimesNewRomanPSMT" w:cs="TimesNewRomanPSMT"/>
          <w:lang w:val="lv-LV" w:eastAsia="lv-LV"/>
        </w:rPr>
        <w:t xml:space="preserve">22.3. </w:t>
      </w:r>
      <w:r>
        <w:rPr>
          <w:rFonts w:ascii="TimesNewRomanPSMT" w:hAnsi="TimesNewRomanPSMT" w:cs="TimesNewRomanPSMT"/>
          <w:lang w:val="lv-LV" w:eastAsia="lv-LV"/>
        </w:rPr>
        <w:t>ģimenes ārsta izraksts no medicīniskās kartes (veidlapa Nr.027/u);</w:t>
      </w:r>
    </w:p>
    <w:p w14:paraId="21A5B48A" w14:textId="77777777" w:rsidR="00044CAE" w:rsidRDefault="00A91729" w:rsidP="00892481">
      <w:pPr>
        <w:autoSpaceDE w:val="0"/>
        <w:autoSpaceDN w:val="0"/>
        <w:adjustRightInd w:val="0"/>
        <w:ind w:left="426" w:hanging="426"/>
        <w:jc w:val="both"/>
        <w:rPr>
          <w:rFonts w:ascii="TimesNewRomanPSMT" w:hAnsi="TimesNewRomanPSMT" w:cs="TimesNewRomanPSMT"/>
          <w:lang w:val="lv-LV" w:eastAsia="lv-LV"/>
        </w:rPr>
      </w:pPr>
      <w:r>
        <w:rPr>
          <w:rFonts w:ascii="TimesNewRomanPSMT" w:hAnsi="TimesNewRomanPSMT" w:cs="TimesNewRomanPSMT"/>
          <w:lang w:val="lv-LV" w:eastAsia="lv-LV"/>
        </w:rPr>
        <w:t xml:space="preserve"> </w:t>
      </w:r>
      <w:r w:rsidR="004A5ABE">
        <w:rPr>
          <w:rFonts w:ascii="TimesNewRomanPSMT" w:hAnsi="TimesNewRomanPSMT" w:cs="TimesNewRomanPSMT"/>
          <w:lang w:val="lv-LV" w:eastAsia="lv-LV"/>
        </w:rPr>
        <w:t xml:space="preserve">22.4. </w:t>
      </w:r>
      <w:r>
        <w:rPr>
          <w:rFonts w:ascii="TimesNewRomanPSMT" w:hAnsi="TimesNewRomanPSMT" w:cs="TimesNewRomanPSMT"/>
          <w:lang w:val="lv-LV" w:eastAsia="lv-LV"/>
        </w:rPr>
        <w:t>izglītības iestādes maiņas gadījumā jāiesniedz  iepriekšējās skolas izglītības dokuments vai skolas izziņa ar sekmju izrakstu.</w:t>
      </w:r>
    </w:p>
    <w:p w14:paraId="6D0BD2CB" w14:textId="77777777" w:rsidR="00044CAE" w:rsidRDefault="00044CAE" w:rsidP="00892481">
      <w:pPr>
        <w:autoSpaceDE w:val="0"/>
        <w:autoSpaceDN w:val="0"/>
        <w:adjustRightInd w:val="0"/>
        <w:ind w:left="709" w:hanging="709"/>
        <w:jc w:val="both"/>
        <w:rPr>
          <w:rFonts w:ascii="TimesNewRomanPSMT" w:hAnsi="TimesNewRomanPSMT" w:cs="TimesNewRomanPSMT"/>
          <w:lang w:val="lv-LV" w:eastAsia="lv-LV"/>
        </w:rPr>
      </w:pPr>
    </w:p>
    <w:p w14:paraId="79A2AC94" w14:textId="77777777" w:rsidR="00044CAE" w:rsidRPr="00B702EE" w:rsidRDefault="00A91729" w:rsidP="00892481">
      <w:pPr>
        <w:autoSpaceDE w:val="0"/>
        <w:autoSpaceDN w:val="0"/>
        <w:adjustRightInd w:val="0"/>
        <w:ind w:left="284" w:hanging="284"/>
        <w:jc w:val="both"/>
        <w:rPr>
          <w:rFonts w:ascii="TimesNewRomanPSMT" w:hAnsi="TimesNewRomanPSMT" w:cs="TimesNewRomanPSMT"/>
          <w:lang w:val="lv-LV" w:eastAsia="lv-LV"/>
        </w:rPr>
      </w:pPr>
      <w:r>
        <w:rPr>
          <w:rFonts w:ascii="TimesNewRomanPSMT" w:hAnsi="TimesNewRomanPSMT" w:cs="TimesNewRomanPSMT"/>
          <w:lang w:val="lv-LV" w:eastAsia="lv-LV"/>
        </w:rPr>
        <w:t xml:space="preserve">23.  Vecāku vai pilngadīgas </w:t>
      </w:r>
      <w:r w:rsidRPr="00B702EE">
        <w:rPr>
          <w:rFonts w:ascii="TimesNewRomanPSMT" w:hAnsi="TimesNewRomanPSMT" w:cs="TimesNewRomanPSMT"/>
          <w:lang w:val="lv-LV" w:eastAsia="lv-LV"/>
        </w:rPr>
        <w:t>personas iesniegumu reģistrē un dokumentus līdz uzņemšanai uzglabā atbilstoši lietu nomenklatūrai.</w:t>
      </w:r>
    </w:p>
    <w:p w14:paraId="70C3AD43" w14:textId="77777777" w:rsidR="00044CAE" w:rsidRDefault="00044CAE" w:rsidP="00892481">
      <w:pPr>
        <w:pStyle w:val="Pamatteksts2"/>
        <w:ind w:left="720" w:firstLine="0"/>
        <w:rPr>
          <w:rFonts w:ascii="Arial" w:hAnsi="Arial" w:cs="Arial"/>
          <w:sz w:val="24"/>
        </w:rPr>
      </w:pPr>
    </w:p>
    <w:p w14:paraId="1DDADB27" w14:textId="77777777" w:rsidR="00044CAE" w:rsidRDefault="00A91729" w:rsidP="00892481">
      <w:pPr>
        <w:autoSpaceDE w:val="0"/>
        <w:autoSpaceDN w:val="0"/>
        <w:adjustRightInd w:val="0"/>
        <w:jc w:val="both"/>
        <w:rPr>
          <w:rFonts w:ascii="TimesNewRomanPS-BoldMT" w:hAnsi="TimesNewRomanPS-BoldMT" w:cs="TimesNewRomanPS-BoldMT"/>
          <w:b/>
          <w:bCs/>
          <w:lang w:val="lv-LV" w:eastAsia="lv-LV"/>
        </w:rPr>
      </w:pPr>
      <w:r>
        <w:rPr>
          <w:rFonts w:ascii="TimesNewRomanPS-BoldMT" w:hAnsi="TimesNewRomanPS-BoldMT" w:cs="TimesNewRomanPS-BoldMT"/>
          <w:b/>
          <w:bCs/>
          <w:lang w:val="lv-LV" w:eastAsia="lv-LV"/>
        </w:rPr>
        <w:t>VI. UZŅEMŠANAS KOMISIJA</w:t>
      </w:r>
    </w:p>
    <w:p w14:paraId="70162BBA" w14:textId="77777777" w:rsidR="00044CAE" w:rsidRDefault="00044CAE" w:rsidP="00892481">
      <w:pPr>
        <w:autoSpaceDE w:val="0"/>
        <w:autoSpaceDN w:val="0"/>
        <w:adjustRightInd w:val="0"/>
        <w:jc w:val="both"/>
        <w:rPr>
          <w:rFonts w:ascii="TimesNewRomanPS-BoldMT" w:hAnsi="TimesNewRomanPS-BoldMT" w:cs="TimesNewRomanPS-BoldMT"/>
          <w:b/>
          <w:bCs/>
          <w:lang w:val="lv-LV" w:eastAsia="lv-LV"/>
        </w:rPr>
      </w:pPr>
    </w:p>
    <w:p w14:paraId="1D986021" w14:textId="77777777" w:rsidR="00044CAE" w:rsidRDefault="00A91729" w:rsidP="00892481">
      <w:pPr>
        <w:autoSpaceDE w:val="0"/>
        <w:autoSpaceDN w:val="0"/>
        <w:adjustRightInd w:val="0"/>
        <w:ind w:left="426" w:hanging="426"/>
        <w:jc w:val="both"/>
        <w:rPr>
          <w:rFonts w:ascii="TimesNewRomanPSMT" w:hAnsi="TimesNewRomanPSMT" w:cs="TimesNewRomanPSMT"/>
          <w:lang w:val="lv-LV" w:eastAsia="lv-LV"/>
        </w:rPr>
      </w:pPr>
      <w:r>
        <w:rPr>
          <w:rFonts w:ascii="TimesNewRomanPSMT" w:hAnsi="TimesNewRomanPSMT" w:cs="TimesNewRomanPSMT"/>
          <w:lang w:val="lv-LV" w:eastAsia="lv-LV"/>
        </w:rPr>
        <w:t>24. Izglītojamo uzņemšanu veic ar skolas direktores rīkojumu apstiprināta Uzņemšanas/ kompetences novērtēšanas komisija vismaz 3 pedagogu sastāvā.</w:t>
      </w:r>
    </w:p>
    <w:p w14:paraId="79AC98A4" w14:textId="77777777" w:rsidR="00044CAE" w:rsidRDefault="00044CAE" w:rsidP="00892481">
      <w:pPr>
        <w:autoSpaceDE w:val="0"/>
        <w:autoSpaceDN w:val="0"/>
        <w:adjustRightInd w:val="0"/>
        <w:jc w:val="both"/>
        <w:rPr>
          <w:rFonts w:ascii="TimesNewRomanPSMT" w:hAnsi="TimesNewRomanPSMT" w:cs="TimesNewRomanPSMT"/>
          <w:lang w:val="lv-LV" w:eastAsia="lv-LV"/>
        </w:rPr>
      </w:pPr>
    </w:p>
    <w:p w14:paraId="6D68D6CB" w14:textId="77777777" w:rsidR="00044CAE"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t>25. Uzņemšanas komisiju apstiprina vienam mācību gadam.</w:t>
      </w:r>
    </w:p>
    <w:p w14:paraId="6A051677" w14:textId="77777777" w:rsidR="00044CAE" w:rsidRDefault="00044CAE" w:rsidP="00892481">
      <w:pPr>
        <w:autoSpaceDE w:val="0"/>
        <w:autoSpaceDN w:val="0"/>
        <w:adjustRightInd w:val="0"/>
        <w:jc w:val="both"/>
        <w:rPr>
          <w:rFonts w:ascii="TimesNewRomanPSMT" w:hAnsi="TimesNewRomanPSMT" w:cs="TimesNewRomanPSMT"/>
          <w:lang w:val="lv-LV" w:eastAsia="lv-LV"/>
        </w:rPr>
      </w:pPr>
    </w:p>
    <w:p w14:paraId="603BC2A6" w14:textId="77777777" w:rsidR="00044CAE"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t>26. Uzņemšanas komisijas sēdes tiek protokolētas.</w:t>
      </w:r>
    </w:p>
    <w:p w14:paraId="6FA737F6" w14:textId="77777777" w:rsidR="00044CAE" w:rsidRDefault="00044CAE" w:rsidP="00892481">
      <w:pPr>
        <w:autoSpaceDE w:val="0"/>
        <w:autoSpaceDN w:val="0"/>
        <w:adjustRightInd w:val="0"/>
        <w:jc w:val="both"/>
        <w:rPr>
          <w:rFonts w:ascii="TimesNewRomanPSMT" w:hAnsi="TimesNewRomanPSMT" w:cs="TimesNewRomanPSMT"/>
          <w:lang w:val="lv-LV" w:eastAsia="lv-LV"/>
        </w:rPr>
      </w:pPr>
    </w:p>
    <w:p w14:paraId="7D1ADA84" w14:textId="77777777" w:rsidR="00044CAE" w:rsidRDefault="00A91729" w:rsidP="00892481">
      <w:pPr>
        <w:autoSpaceDE w:val="0"/>
        <w:autoSpaceDN w:val="0"/>
        <w:adjustRightInd w:val="0"/>
        <w:jc w:val="both"/>
        <w:rPr>
          <w:rFonts w:ascii="TimesNewRomanPS-BoldMT" w:hAnsi="TimesNewRomanPS-BoldMT" w:cs="TimesNewRomanPS-BoldMT"/>
          <w:b/>
          <w:bCs/>
          <w:lang w:val="lv-LV" w:eastAsia="lv-LV"/>
        </w:rPr>
      </w:pPr>
      <w:r>
        <w:rPr>
          <w:rFonts w:ascii="TimesNewRomanPS-BoldMT" w:hAnsi="TimesNewRomanPS-BoldMT" w:cs="TimesNewRomanPS-BoldMT"/>
          <w:b/>
          <w:bCs/>
          <w:lang w:val="lv-LV" w:eastAsia="lv-LV"/>
        </w:rPr>
        <w:t>VII. IESTĀJPĀRBAUDĪJUMI UN IZGLĪTOJAMO UZŅEMŠANAS KĀRTĪBA</w:t>
      </w:r>
    </w:p>
    <w:p w14:paraId="0A3DE76D" w14:textId="77777777" w:rsidR="00044CAE" w:rsidRDefault="00044CAE" w:rsidP="00892481">
      <w:pPr>
        <w:autoSpaceDE w:val="0"/>
        <w:autoSpaceDN w:val="0"/>
        <w:adjustRightInd w:val="0"/>
        <w:jc w:val="both"/>
        <w:rPr>
          <w:rFonts w:ascii="TimesNewRomanPS-BoldMT" w:hAnsi="TimesNewRomanPS-BoldMT" w:cs="TimesNewRomanPS-BoldMT"/>
          <w:b/>
          <w:bCs/>
          <w:lang w:val="lv-LV" w:eastAsia="lv-LV"/>
        </w:rPr>
      </w:pPr>
    </w:p>
    <w:p w14:paraId="03E4029D" w14:textId="77777777" w:rsidR="00044CAE" w:rsidRDefault="00A91729" w:rsidP="00892481">
      <w:pPr>
        <w:autoSpaceDE w:val="0"/>
        <w:autoSpaceDN w:val="0"/>
        <w:adjustRightInd w:val="0"/>
        <w:ind w:left="284" w:hanging="284"/>
        <w:jc w:val="both"/>
        <w:rPr>
          <w:rFonts w:ascii="TimesNewRomanPSMT" w:hAnsi="TimesNewRomanPSMT" w:cs="TimesNewRomanPSMT"/>
          <w:lang w:val="lv-LV" w:eastAsia="lv-LV"/>
        </w:rPr>
      </w:pPr>
      <w:r>
        <w:rPr>
          <w:rFonts w:ascii="TimesNewRomanPSMT" w:hAnsi="TimesNewRomanPSMT" w:cs="TimesNewRomanPSMT"/>
          <w:lang w:val="lv-LV" w:eastAsia="lv-LV"/>
        </w:rPr>
        <w:t xml:space="preserve">27. </w:t>
      </w:r>
      <w:r w:rsidR="004A5ABE">
        <w:rPr>
          <w:rFonts w:ascii="TimesNewRomanPSMT" w:hAnsi="TimesNewRomanPSMT" w:cs="TimesNewRomanPSMT"/>
          <w:lang w:val="lv-LV" w:eastAsia="lv-LV"/>
        </w:rPr>
        <w:t xml:space="preserve"> </w:t>
      </w:r>
      <w:r>
        <w:rPr>
          <w:rFonts w:ascii="TimesNewRomanPSMT" w:hAnsi="TimesNewRomanPSMT" w:cs="TimesNewRomanPSMT"/>
          <w:lang w:val="lv-LV" w:eastAsia="lv-LV"/>
        </w:rPr>
        <w:t xml:space="preserve">Audzēkņu uzņemšana tiek izsludināta vienu mēnesi iepriekš. Iestājpārbaudījumi tiek rīkoti maija beigās vai jūnija sākumā. </w:t>
      </w:r>
      <w:r w:rsidR="00A66D88">
        <w:rPr>
          <w:rFonts w:ascii="TimesNewRomanPSMT" w:hAnsi="TimesNewRomanPSMT" w:cs="TimesNewRomanPSMT"/>
          <w:lang w:val="lv-LV" w:eastAsia="lv-LV"/>
        </w:rPr>
        <w:t>Papild</w:t>
      </w:r>
      <w:r w:rsidR="00892481">
        <w:rPr>
          <w:rFonts w:ascii="TimesNewRomanPSMT" w:hAnsi="TimesNewRomanPSMT" w:cs="TimesNewRomanPSMT"/>
          <w:lang w:val="lv-LV" w:eastAsia="lv-LV"/>
        </w:rPr>
        <w:t xml:space="preserve">us </w:t>
      </w:r>
      <w:r w:rsidR="00A66D88">
        <w:rPr>
          <w:rFonts w:ascii="TimesNewRomanPSMT" w:hAnsi="TimesNewRomanPSMT" w:cs="TimesNewRomanPSMT"/>
          <w:lang w:val="lv-LV" w:eastAsia="lv-LV"/>
        </w:rPr>
        <w:t xml:space="preserve"> uzņemšana</w:t>
      </w:r>
      <w:r>
        <w:rPr>
          <w:rFonts w:ascii="TimesNewRomanPSMT" w:hAnsi="TimesNewRomanPSMT" w:cs="TimesNewRomanPSMT"/>
          <w:lang w:val="lv-LV" w:eastAsia="lv-LV"/>
        </w:rPr>
        <w:t xml:space="preserve"> var tikt rīkota augusta beigās un septembra sākumā. Nepieciešamības gadījumā audzēkņus iztrūkstošajās specialitātēs var uzņemt visa mācību gada garumā.</w:t>
      </w:r>
    </w:p>
    <w:p w14:paraId="5D44F57C" w14:textId="77777777" w:rsidR="00044CAE" w:rsidRDefault="00A91729" w:rsidP="00892481">
      <w:pPr>
        <w:autoSpaceDE w:val="0"/>
        <w:autoSpaceDN w:val="0"/>
        <w:adjustRightInd w:val="0"/>
        <w:ind w:left="360" w:hanging="360"/>
        <w:jc w:val="both"/>
        <w:rPr>
          <w:rFonts w:ascii="TimesNewRomanPSMT" w:hAnsi="TimesNewRomanPSMT" w:cs="TimesNewRomanPSMT"/>
          <w:lang w:val="lv-LV" w:eastAsia="lv-LV"/>
        </w:rPr>
      </w:pPr>
      <w:r>
        <w:rPr>
          <w:rFonts w:ascii="TimesNewRomanPSMT" w:hAnsi="TimesNewRomanPSMT" w:cs="TimesNewRomanPSMT"/>
          <w:lang w:val="lv-LV" w:eastAsia="lv-LV"/>
        </w:rPr>
        <w:t xml:space="preserve"> </w:t>
      </w:r>
    </w:p>
    <w:p w14:paraId="398A7595" w14:textId="77777777" w:rsidR="00044CAE" w:rsidRDefault="00A91729" w:rsidP="00892481">
      <w:pPr>
        <w:autoSpaceDE w:val="0"/>
        <w:autoSpaceDN w:val="0"/>
        <w:adjustRightInd w:val="0"/>
        <w:ind w:left="360" w:hanging="360"/>
        <w:jc w:val="both"/>
        <w:rPr>
          <w:rFonts w:ascii="TimesNewRomanPSMT" w:hAnsi="TimesNewRomanPSMT" w:cs="TimesNewRomanPSMT"/>
          <w:lang w:val="lv-LV" w:eastAsia="lv-LV"/>
        </w:rPr>
      </w:pPr>
      <w:r>
        <w:rPr>
          <w:rFonts w:ascii="TimesNewRomanPSMT" w:hAnsi="TimesNewRomanPSMT" w:cs="TimesNewRomanPSMT"/>
          <w:lang w:val="lv-LV" w:eastAsia="lv-LV"/>
        </w:rPr>
        <w:t xml:space="preserve">28. </w:t>
      </w:r>
      <w:r w:rsidR="004A5ABE">
        <w:rPr>
          <w:rFonts w:ascii="TimesNewRomanPSMT" w:hAnsi="TimesNewRomanPSMT" w:cs="TimesNewRomanPSMT"/>
          <w:lang w:val="lv-LV" w:eastAsia="lv-LV"/>
        </w:rPr>
        <w:t xml:space="preserve"> </w:t>
      </w:r>
      <w:r>
        <w:rPr>
          <w:rFonts w:ascii="TimesNewRomanPSMT" w:hAnsi="TimesNewRomanPSMT" w:cs="TimesNewRomanPSMT"/>
          <w:lang w:val="lv-LV" w:eastAsia="lv-LV"/>
        </w:rPr>
        <w:t xml:space="preserve">Audzēkņus skolā uzņem, pamatojoties uz iestājpārbaudījumu rezultātu kopējo punktu skaitu. Punktu vērtība tiek izteikta 10 </w:t>
      </w:r>
      <w:r w:rsidR="00A66D88">
        <w:rPr>
          <w:rFonts w:ascii="TimesNewRomanPSMT" w:hAnsi="TimesNewRomanPSMT" w:cs="TimesNewRomanPSMT"/>
          <w:lang w:val="lv-LV" w:eastAsia="lv-LV"/>
        </w:rPr>
        <w:t>baļļu</w:t>
      </w:r>
      <w:r>
        <w:rPr>
          <w:rFonts w:ascii="TimesNewRomanPSMT" w:hAnsi="TimesNewRomanPSMT" w:cs="TimesNewRomanPSMT"/>
          <w:lang w:val="lv-LV" w:eastAsia="lv-LV"/>
        </w:rPr>
        <w:t xml:space="preserve"> sistēmā, t</w:t>
      </w:r>
      <w:r w:rsidR="00A66D88">
        <w:rPr>
          <w:rFonts w:ascii="TimesNewRomanPSMT" w:hAnsi="TimesNewRomanPSMT" w:cs="TimesNewRomanPSMT"/>
          <w:lang w:val="lv-LV" w:eastAsia="lv-LV"/>
        </w:rPr>
        <w:t xml:space="preserve">as ir </w:t>
      </w:r>
      <w:r>
        <w:rPr>
          <w:rFonts w:ascii="TimesNewRomanPSMT" w:hAnsi="TimesNewRomanPSMT" w:cs="TimesNewRomanPSMT"/>
          <w:lang w:val="lv-LV" w:eastAsia="lv-LV"/>
        </w:rPr>
        <w:t xml:space="preserve"> viens punkts pielīdzināms vienai ballei. Skolā var tikt uzņemti audzēkņi, kuru iestājpārbaudījumu rezultātu vidējais kopējo punktu skaits ir ne mazāks par 4 ballēm.</w:t>
      </w:r>
    </w:p>
    <w:p w14:paraId="0FCD9F50" w14:textId="77777777" w:rsidR="00044CAE" w:rsidRDefault="00044CAE" w:rsidP="00892481">
      <w:pPr>
        <w:autoSpaceDE w:val="0"/>
        <w:autoSpaceDN w:val="0"/>
        <w:adjustRightInd w:val="0"/>
        <w:ind w:left="360" w:hanging="360"/>
        <w:jc w:val="both"/>
        <w:rPr>
          <w:rFonts w:ascii="TimesNewRomanPSMT" w:hAnsi="TimesNewRomanPSMT" w:cs="TimesNewRomanPSMT"/>
          <w:lang w:val="lv-LV" w:eastAsia="lv-LV"/>
        </w:rPr>
      </w:pPr>
    </w:p>
    <w:p w14:paraId="5E656CCB" w14:textId="77777777" w:rsidR="00044CAE"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t>29. Konkursa situācijā priekšroka tiek dota audzēkņiem, kuri ieguvuši augstāku punktu skaitu.</w:t>
      </w:r>
    </w:p>
    <w:p w14:paraId="740B9271" w14:textId="77777777" w:rsidR="00044CAE" w:rsidRDefault="00044CAE" w:rsidP="00892481">
      <w:pPr>
        <w:autoSpaceDE w:val="0"/>
        <w:autoSpaceDN w:val="0"/>
        <w:adjustRightInd w:val="0"/>
        <w:jc w:val="both"/>
        <w:rPr>
          <w:rFonts w:ascii="TimesNewRomanPSMT" w:hAnsi="TimesNewRomanPSMT" w:cs="TimesNewRomanPSMT"/>
          <w:lang w:val="lv-LV" w:eastAsia="lv-LV"/>
        </w:rPr>
      </w:pPr>
    </w:p>
    <w:p w14:paraId="7AFDEC10" w14:textId="77777777" w:rsidR="00044CAE"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t>30. Audzēkņu ieskaitīšana skolā notiek, pamatojoties uz Uzņemšanas komisijas lēmumu.</w:t>
      </w:r>
    </w:p>
    <w:p w14:paraId="7A561B1E" w14:textId="77777777" w:rsidR="00044CAE" w:rsidRDefault="00044CAE" w:rsidP="00892481">
      <w:pPr>
        <w:autoSpaceDE w:val="0"/>
        <w:autoSpaceDN w:val="0"/>
        <w:adjustRightInd w:val="0"/>
        <w:jc w:val="both"/>
        <w:rPr>
          <w:rFonts w:ascii="TimesNewRomanPSMT" w:hAnsi="TimesNewRomanPSMT" w:cs="TimesNewRomanPSMT"/>
          <w:lang w:val="lv-LV" w:eastAsia="lv-LV"/>
        </w:rPr>
      </w:pPr>
    </w:p>
    <w:p w14:paraId="545B5119" w14:textId="77777777" w:rsidR="00044CAE" w:rsidRDefault="00A91729" w:rsidP="00892481">
      <w:pPr>
        <w:autoSpaceDE w:val="0"/>
        <w:autoSpaceDN w:val="0"/>
        <w:adjustRightInd w:val="0"/>
        <w:ind w:left="360" w:hanging="360"/>
        <w:jc w:val="both"/>
        <w:rPr>
          <w:rFonts w:ascii="TimesNewRomanPSMT" w:hAnsi="TimesNewRomanPSMT" w:cs="TimesNewRomanPSMT"/>
          <w:lang w:val="lv-LV" w:eastAsia="lv-LV"/>
        </w:rPr>
      </w:pPr>
      <w:r w:rsidRPr="003B3370">
        <w:rPr>
          <w:rFonts w:ascii="TimesNewRomanPSMT" w:hAnsi="TimesNewRomanPSMT" w:cs="TimesNewRomanPSMT"/>
          <w:bCs/>
          <w:lang w:val="lv-LV" w:eastAsia="lv-LV"/>
        </w:rPr>
        <w:t>31.</w:t>
      </w:r>
      <w:r>
        <w:rPr>
          <w:rFonts w:ascii="TimesNewRomanPSMT" w:hAnsi="TimesNewRomanPSMT" w:cs="TimesNewRomanPSMT"/>
          <w:lang w:val="lv-LV" w:eastAsia="lv-LV"/>
        </w:rPr>
        <w:t xml:space="preserve"> Uzņemšanas komisijas lēmumu par audzēkņu uzņemšanu skolā direktore apstiprina ar    rīkojumu.</w:t>
      </w:r>
    </w:p>
    <w:p w14:paraId="4E430805" w14:textId="77777777" w:rsidR="00044CAE" w:rsidRDefault="00044CAE" w:rsidP="00892481">
      <w:pPr>
        <w:autoSpaceDE w:val="0"/>
        <w:autoSpaceDN w:val="0"/>
        <w:adjustRightInd w:val="0"/>
        <w:ind w:left="360" w:hanging="360"/>
        <w:jc w:val="both"/>
        <w:rPr>
          <w:rFonts w:ascii="TimesNewRomanPSMT" w:hAnsi="TimesNewRomanPSMT" w:cs="TimesNewRomanPSMT"/>
          <w:lang w:val="lv-LV" w:eastAsia="lv-LV"/>
        </w:rPr>
      </w:pPr>
    </w:p>
    <w:p w14:paraId="7C977CC8" w14:textId="77777777" w:rsidR="00044CAE"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t>32. Uzņemšanas rezultātus paziņo piecu darba dienu laikā.</w:t>
      </w:r>
    </w:p>
    <w:p w14:paraId="5A9B041C" w14:textId="77777777" w:rsidR="00044CAE"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t xml:space="preserve"> </w:t>
      </w:r>
    </w:p>
    <w:p w14:paraId="07F97EF7" w14:textId="77777777" w:rsidR="00044CAE"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t>33. Vecākus, kuru bērni netiek uzņemti skolā, iepazīstina ar Uzņemšanas komisijas lēmumu.</w:t>
      </w:r>
    </w:p>
    <w:p w14:paraId="09888693" w14:textId="77777777" w:rsidR="00044CAE" w:rsidRDefault="00044CAE" w:rsidP="00892481">
      <w:pPr>
        <w:autoSpaceDE w:val="0"/>
        <w:autoSpaceDN w:val="0"/>
        <w:adjustRightInd w:val="0"/>
        <w:jc w:val="both"/>
        <w:rPr>
          <w:rFonts w:ascii="TimesNewRomanPSMT" w:hAnsi="TimesNewRomanPSMT" w:cs="TimesNewRomanPSMT"/>
          <w:lang w:val="lv-LV" w:eastAsia="lv-LV"/>
        </w:rPr>
      </w:pPr>
    </w:p>
    <w:p w14:paraId="559F7BC2" w14:textId="77777777" w:rsidR="00044CAE" w:rsidRDefault="00A91729" w:rsidP="00892481">
      <w:pPr>
        <w:autoSpaceDE w:val="0"/>
        <w:autoSpaceDN w:val="0"/>
        <w:adjustRightInd w:val="0"/>
        <w:ind w:left="360" w:hanging="360"/>
        <w:jc w:val="both"/>
      </w:pPr>
      <w:r>
        <w:rPr>
          <w:rFonts w:ascii="TimesNewRomanPSMT" w:hAnsi="TimesNewRomanPSMT" w:cs="TimesNewRomanPSMT"/>
          <w:lang w:val="lv-LV" w:eastAsia="lv-LV"/>
        </w:rPr>
        <w:lastRenderedPageBreak/>
        <w:t>34. Uzņemšanas k</w:t>
      </w:r>
      <w:r>
        <w:t>omisijas lēmumu var apstrīdēt, iesniedzot iesniegumu skolas direktorei.</w:t>
      </w:r>
    </w:p>
    <w:p w14:paraId="625BB0D1" w14:textId="77777777" w:rsidR="00044CAE" w:rsidRDefault="00A91729" w:rsidP="00892481">
      <w:pPr>
        <w:autoSpaceDE w:val="0"/>
        <w:autoSpaceDN w:val="0"/>
        <w:adjustRightInd w:val="0"/>
        <w:ind w:left="360" w:hanging="360"/>
        <w:jc w:val="both"/>
      </w:pPr>
      <w:r>
        <w:t xml:space="preserve">     Direktore</w:t>
      </w:r>
      <w:r w:rsidR="00892481">
        <w:t>s</w:t>
      </w:r>
      <w:r>
        <w:t xml:space="preserve"> lēmumu var pārsūdzēt tiesā Administratīvā procesa likuma noteiktajā kārtībā.</w:t>
      </w:r>
    </w:p>
    <w:p w14:paraId="729B3EFA" w14:textId="77777777" w:rsidR="00044CAE" w:rsidRDefault="00044CAE" w:rsidP="00892481">
      <w:pPr>
        <w:autoSpaceDE w:val="0"/>
        <w:autoSpaceDN w:val="0"/>
        <w:adjustRightInd w:val="0"/>
        <w:ind w:left="360" w:hanging="360"/>
        <w:jc w:val="both"/>
        <w:rPr>
          <w:rFonts w:ascii="TimesNewRomanPSMT" w:hAnsi="TimesNewRomanPSMT" w:cs="TimesNewRomanPSMT"/>
          <w:lang w:val="lv-LV" w:eastAsia="lv-LV"/>
        </w:rPr>
      </w:pPr>
    </w:p>
    <w:p w14:paraId="48CC0317" w14:textId="77777777" w:rsidR="00044CAE" w:rsidRDefault="00A91729" w:rsidP="00892481">
      <w:pPr>
        <w:pStyle w:val="Pamatteksts2"/>
        <w:ind w:left="360" w:hanging="360"/>
        <w:rPr>
          <w:sz w:val="24"/>
        </w:rPr>
      </w:pPr>
      <w:r>
        <w:rPr>
          <w:sz w:val="24"/>
        </w:rPr>
        <w:t>35. A</w:t>
      </w:r>
      <w:r w:rsidRPr="008B5E21">
        <w:rPr>
          <w:sz w:val="24"/>
        </w:rPr>
        <w:t>udzēknim iestājoties Skolā, starp Skolu un audzēkņa vecākiem (</w:t>
      </w:r>
      <w:r>
        <w:rPr>
          <w:sz w:val="24"/>
        </w:rPr>
        <w:t>likumīgajiem pārstāvjiem</w:t>
      </w:r>
      <w:r w:rsidRPr="008B5E21">
        <w:rPr>
          <w:sz w:val="24"/>
        </w:rPr>
        <w:t>) noslēdz divpusēju Izglītošanas līgumu.</w:t>
      </w:r>
    </w:p>
    <w:p w14:paraId="559F7660" w14:textId="77777777" w:rsidR="00A66D88" w:rsidRDefault="00A66D88" w:rsidP="00892481">
      <w:pPr>
        <w:pStyle w:val="Pamatteksts2"/>
        <w:ind w:left="360" w:hanging="360"/>
        <w:rPr>
          <w:sz w:val="24"/>
        </w:rPr>
      </w:pPr>
    </w:p>
    <w:p w14:paraId="618D25BA" w14:textId="77777777" w:rsidR="00044CAE" w:rsidRDefault="00A91729" w:rsidP="00892481">
      <w:pPr>
        <w:autoSpaceDE w:val="0"/>
        <w:autoSpaceDN w:val="0"/>
        <w:adjustRightInd w:val="0"/>
        <w:jc w:val="both"/>
        <w:rPr>
          <w:rFonts w:ascii="TimesNewRomanPS-BoldMT" w:hAnsi="TimesNewRomanPS-BoldMT" w:cs="TimesNewRomanPS-BoldMT"/>
          <w:b/>
          <w:bCs/>
          <w:lang w:val="lv-LV" w:eastAsia="lv-LV"/>
        </w:rPr>
      </w:pPr>
      <w:r>
        <w:rPr>
          <w:b/>
          <w:bCs/>
          <w:lang w:eastAsia="lv-LV"/>
        </w:rPr>
        <w:t>VIII</w:t>
      </w:r>
      <w:r>
        <w:rPr>
          <w:rFonts w:ascii="TimesNewRomanPS-BoldMT" w:hAnsi="TimesNewRomanPS-BoldMT" w:cs="TimesNewRomanPS-BoldMT"/>
          <w:b/>
          <w:bCs/>
          <w:lang w:val="lv-LV" w:eastAsia="lv-LV"/>
        </w:rPr>
        <w:t>. MĀCĪBU UZSĀKŠANA, ARHĪVS</w:t>
      </w:r>
    </w:p>
    <w:p w14:paraId="7EED3D23" w14:textId="77777777" w:rsidR="00044CAE" w:rsidRDefault="00044CAE" w:rsidP="00892481">
      <w:pPr>
        <w:autoSpaceDE w:val="0"/>
        <w:autoSpaceDN w:val="0"/>
        <w:adjustRightInd w:val="0"/>
        <w:jc w:val="both"/>
        <w:rPr>
          <w:rFonts w:ascii="TimesNewRomanPS-BoldMT" w:hAnsi="TimesNewRomanPS-BoldMT" w:cs="TimesNewRomanPS-BoldMT"/>
          <w:b/>
          <w:bCs/>
          <w:lang w:val="lv-LV" w:eastAsia="lv-LV"/>
        </w:rPr>
      </w:pPr>
    </w:p>
    <w:p w14:paraId="6E4F6F7B" w14:textId="77777777" w:rsidR="00044CAE"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t xml:space="preserve">36. Mācību gada sākumu nosaka normatīvie akti. </w:t>
      </w:r>
    </w:p>
    <w:p w14:paraId="7874C6FA" w14:textId="77777777" w:rsidR="00044CAE" w:rsidRDefault="00044CAE" w:rsidP="00892481">
      <w:pPr>
        <w:autoSpaceDE w:val="0"/>
        <w:autoSpaceDN w:val="0"/>
        <w:adjustRightInd w:val="0"/>
        <w:jc w:val="both"/>
        <w:rPr>
          <w:rFonts w:ascii="TimesNewRomanPSMT" w:hAnsi="TimesNewRomanPSMT" w:cs="TimesNewRomanPSMT"/>
          <w:lang w:val="lv-LV" w:eastAsia="lv-LV"/>
        </w:rPr>
      </w:pPr>
    </w:p>
    <w:p w14:paraId="33026A6B" w14:textId="77777777" w:rsidR="00044CAE" w:rsidRDefault="00A91729" w:rsidP="00892481">
      <w:pPr>
        <w:autoSpaceDE w:val="0"/>
        <w:autoSpaceDN w:val="0"/>
        <w:adjustRightInd w:val="0"/>
        <w:ind w:left="360" w:hanging="360"/>
        <w:jc w:val="both"/>
        <w:rPr>
          <w:rFonts w:ascii="TimesNewRomanPSMT" w:hAnsi="TimesNewRomanPSMT" w:cs="TimesNewRomanPSMT"/>
          <w:lang w:val="lv-LV" w:eastAsia="lv-LV"/>
        </w:rPr>
      </w:pPr>
      <w:r>
        <w:rPr>
          <w:rFonts w:ascii="TimesNewRomanPSMT" w:hAnsi="TimesNewRomanPSMT" w:cs="TimesNewRomanPSMT"/>
          <w:lang w:val="lv-LV" w:eastAsia="lv-LV"/>
        </w:rPr>
        <w:t>37. Uzņemtos audzēkņus, kuri 10 mācību dienu laikā bez attaisnojoša iemesla neierodas uz nodarbībām, ar skolas direktores  rīkojumu atskaita no skolas.</w:t>
      </w:r>
    </w:p>
    <w:p w14:paraId="7EB95F9D" w14:textId="77777777" w:rsidR="00044CAE" w:rsidRDefault="00044CAE" w:rsidP="00892481">
      <w:pPr>
        <w:autoSpaceDE w:val="0"/>
        <w:autoSpaceDN w:val="0"/>
        <w:adjustRightInd w:val="0"/>
        <w:ind w:left="360" w:hanging="360"/>
        <w:jc w:val="both"/>
        <w:rPr>
          <w:rFonts w:ascii="TimesNewRomanPSMT" w:hAnsi="TimesNewRomanPSMT" w:cs="TimesNewRomanPSMT"/>
          <w:lang w:val="lv-LV" w:eastAsia="lv-LV"/>
        </w:rPr>
      </w:pPr>
    </w:p>
    <w:p w14:paraId="2895F496" w14:textId="77777777" w:rsidR="00044CAE" w:rsidRDefault="00A91729" w:rsidP="00892481">
      <w:pPr>
        <w:autoSpaceDE w:val="0"/>
        <w:autoSpaceDN w:val="0"/>
        <w:adjustRightInd w:val="0"/>
        <w:ind w:left="360" w:hanging="360"/>
        <w:jc w:val="both"/>
        <w:rPr>
          <w:rFonts w:ascii="TimesNewRomanPSMT" w:hAnsi="TimesNewRomanPSMT" w:cs="TimesNewRomanPSMT"/>
          <w:lang w:val="lv-LV" w:eastAsia="lv-LV"/>
        </w:rPr>
      </w:pPr>
      <w:r>
        <w:rPr>
          <w:rFonts w:ascii="TimesNewRomanPSMT" w:hAnsi="TimesNewRomanPSMT" w:cs="TimesNewRomanPSMT"/>
          <w:lang w:val="lv-LV" w:eastAsia="lv-LV"/>
        </w:rPr>
        <w:t>38. Uzņemto audzēkņu iesniegumi un pārējie dokumenti tiek glabāti saskaņā ar skolas Lietu  nomenklatūru.</w:t>
      </w:r>
    </w:p>
    <w:p w14:paraId="1BD4DD5C" w14:textId="77777777" w:rsidR="00044CAE" w:rsidRDefault="00044CAE" w:rsidP="00892481">
      <w:pPr>
        <w:autoSpaceDE w:val="0"/>
        <w:autoSpaceDN w:val="0"/>
        <w:adjustRightInd w:val="0"/>
        <w:ind w:left="360" w:hanging="360"/>
        <w:jc w:val="both"/>
        <w:rPr>
          <w:rFonts w:ascii="TimesNewRomanPSMT" w:hAnsi="TimesNewRomanPSMT" w:cs="TimesNewRomanPSMT"/>
          <w:lang w:val="lv-LV" w:eastAsia="lv-LV"/>
        </w:rPr>
      </w:pPr>
    </w:p>
    <w:p w14:paraId="503CD51B" w14:textId="77777777" w:rsidR="00044CAE"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t>39. Neuzņemto audzēkņu vecākiem ir tiesības saņemt izziņu par iestājpārbaudījuma rezultātiem.</w:t>
      </w:r>
    </w:p>
    <w:p w14:paraId="48C85FF9" w14:textId="77777777" w:rsidR="00044CAE" w:rsidRDefault="00044CAE" w:rsidP="00892481">
      <w:pPr>
        <w:autoSpaceDE w:val="0"/>
        <w:autoSpaceDN w:val="0"/>
        <w:adjustRightInd w:val="0"/>
        <w:jc w:val="both"/>
        <w:rPr>
          <w:rFonts w:ascii="TimesNewRomanPS-BoldMT" w:hAnsi="TimesNewRomanPS-BoldMT" w:cs="TimesNewRomanPS-BoldMT"/>
          <w:b/>
          <w:bCs/>
          <w:lang w:val="lv-LV" w:eastAsia="lv-LV"/>
        </w:rPr>
      </w:pPr>
    </w:p>
    <w:p w14:paraId="4A16B444" w14:textId="77777777" w:rsidR="00044CAE" w:rsidRDefault="00A91729" w:rsidP="00892481">
      <w:pPr>
        <w:autoSpaceDE w:val="0"/>
        <w:autoSpaceDN w:val="0"/>
        <w:adjustRightInd w:val="0"/>
        <w:jc w:val="both"/>
        <w:rPr>
          <w:rFonts w:ascii="TimesNewRomanPS-BoldMT" w:hAnsi="TimesNewRomanPS-BoldMT" w:cs="TimesNewRomanPS-BoldMT"/>
          <w:b/>
          <w:bCs/>
          <w:lang w:val="lv-LV" w:eastAsia="lv-LV"/>
        </w:rPr>
      </w:pPr>
      <w:r>
        <w:rPr>
          <w:rFonts w:ascii="TimesNewRomanPS-BoldMT" w:hAnsi="TimesNewRomanPS-BoldMT" w:cs="TimesNewRomanPS-BoldMT"/>
          <w:b/>
          <w:bCs/>
          <w:lang w:val="lv-LV" w:eastAsia="lv-LV"/>
        </w:rPr>
        <w:t>IX. CITI NOTEIKUMI</w:t>
      </w:r>
    </w:p>
    <w:p w14:paraId="640E6241" w14:textId="77777777" w:rsidR="00044CAE" w:rsidRDefault="00044CAE" w:rsidP="00892481">
      <w:pPr>
        <w:autoSpaceDE w:val="0"/>
        <w:autoSpaceDN w:val="0"/>
        <w:adjustRightInd w:val="0"/>
        <w:jc w:val="both"/>
        <w:rPr>
          <w:rFonts w:ascii="TimesNewRomanPS-BoldMT" w:hAnsi="TimesNewRomanPS-BoldMT" w:cs="TimesNewRomanPS-BoldMT"/>
          <w:b/>
          <w:bCs/>
          <w:lang w:val="lv-LV" w:eastAsia="lv-LV"/>
        </w:rPr>
      </w:pPr>
    </w:p>
    <w:p w14:paraId="16DC3161" w14:textId="77777777" w:rsidR="00044CAE"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t>40. Audzēkņu uzņemšanas noteikumi ir brīvi pieejami Skolas lietvedībā.</w:t>
      </w:r>
    </w:p>
    <w:p w14:paraId="185F20F2" w14:textId="77777777" w:rsidR="001B1E56" w:rsidRDefault="001B1E56" w:rsidP="00892481">
      <w:pPr>
        <w:autoSpaceDE w:val="0"/>
        <w:autoSpaceDN w:val="0"/>
        <w:adjustRightInd w:val="0"/>
        <w:jc w:val="both"/>
        <w:rPr>
          <w:rFonts w:ascii="TimesNewRomanPSMT" w:hAnsi="TimesNewRomanPSMT" w:cs="TimesNewRomanPSMT"/>
          <w:lang w:val="lv-LV" w:eastAsia="lv-LV"/>
        </w:rPr>
      </w:pPr>
    </w:p>
    <w:p w14:paraId="147F9B10" w14:textId="77777777" w:rsidR="00044CAE" w:rsidRDefault="00A91729" w:rsidP="00892481">
      <w:pPr>
        <w:autoSpaceDE w:val="0"/>
        <w:autoSpaceDN w:val="0"/>
        <w:adjustRightInd w:val="0"/>
        <w:jc w:val="both"/>
        <w:rPr>
          <w:rFonts w:ascii="TimesNewRomanPSMT" w:hAnsi="TimesNewRomanPSMT" w:cs="TimesNewRomanPSMT"/>
          <w:lang w:val="lv-LV" w:eastAsia="lv-LV"/>
        </w:rPr>
      </w:pPr>
      <w:r>
        <w:rPr>
          <w:rFonts w:ascii="TimesNewRomanPSMT" w:hAnsi="TimesNewRomanPSMT" w:cs="TimesNewRomanPSMT"/>
          <w:lang w:val="lv-LV" w:eastAsia="lv-LV"/>
        </w:rPr>
        <w:t>41. Grozījumus Izglītojamo uzņemšanas noteikumos var izdarīt pēc administrācijas vai Pedagoģiskās padomes priekšlikuma.</w:t>
      </w:r>
    </w:p>
    <w:p w14:paraId="7E6C82A9" w14:textId="77777777" w:rsidR="001B1E56" w:rsidRDefault="001B1E56" w:rsidP="00892481">
      <w:pPr>
        <w:jc w:val="both"/>
        <w:rPr>
          <w:lang w:val="lv-LV"/>
        </w:rPr>
      </w:pPr>
    </w:p>
    <w:p w14:paraId="23DD8309" w14:textId="77777777" w:rsidR="002B22AE" w:rsidRPr="002B22AE" w:rsidRDefault="00A91729" w:rsidP="00892481">
      <w:pPr>
        <w:jc w:val="both"/>
        <w:rPr>
          <w:lang w:val="lv-LV"/>
        </w:rPr>
      </w:pPr>
      <w:r w:rsidRPr="002B22AE">
        <w:rPr>
          <w:b/>
          <w:bCs/>
          <w:lang w:val="lv-LV"/>
        </w:rPr>
        <w:t xml:space="preserve">42. </w:t>
      </w:r>
      <w:r w:rsidRPr="002B22AE">
        <w:rPr>
          <w:lang w:val="lv-LV"/>
        </w:rPr>
        <w:t xml:space="preserve">IZGLĪTOJAMO UZŅEMŠANAS NOTEIKUMI Skrīveru  Mūzikas un mākslas skolā  </w:t>
      </w:r>
      <w:r>
        <w:rPr>
          <w:lang w:val="lv-LV"/>
        </w:rPr>
        <w:t xml:space="preserve">- </w:t>
      </w:r>
      <w:r w:rsidRPr="002B22AE">
        <w:rPr>
          <w:lang w:val="lv-LV"/>
        </w:rPr>
        <w:t xml:space="preserve">apspriesti un pieņemti pedagoģiskās padomes 2024. gada 16. decembrī sēdē, protokola Nr. 7 un stājās spēkā </w:t>
      </w:r>
      <w:r w:rsidRPr="002B22AE">
        <w:rPr>
          <w:b/>
          <w:bCs/>
          <w:lang w:val="lv-LV"/>
        </w:rPr>
        <w:t>ar 2024. gada 16. decembri.</w:t>
      </w:r>
    </w:p>
    <w:p w14:paraId="03F8AAA5" w14:textId="77777777" w:rsidR="00044CAE" w:rsidRPr="002B22AE" w:rsidRDefault="00A91729" w:rsidP="00892481">
      <w:pPr>
        <w:jc w:val="both"/>
        <w:rPr>
          <w:lang w:val="lv-LV"/>
        </w:rPr>
      </w:pPr>
      <w:r w:rsidRPr="002B22AE">
        <w:rPr>
          <w:lang w:val="lv-LV"/>
        </w:rPr>
        <w:t xml:space="preserve">43. Ar 2024. gada 16. decembri atzīt par spēku zaudējušiem </w:t>
      </w:r>
      <w:r w:rsidR="004E5755">
        <w:rPr>
          <w:lang w:val="lv-LV"/>
        </w:rPr>
        <w:t xml:space="preserve">2023/3 </w:t>
      </w:r>
      <w:r w:rsidRPr="002B22AE">
        <w:rPr>
          <w:lang w:val="lv-LV"/>
        </w:rPr>
        <w:t>0</w:t>
      </w:r>
      <w:r w:rsidR="00D63647" w:rsidRPr="002B22AE">
        <w:rPr>
          <w:lang w:val="lv-LV"/>
        </w:rPr>
        <w:t>1</w:t>
      </w:r>
      <w:r w:rsidRPr="002B22AE">
        <w:rPr>
          <w:lang w:val="lv-LV"/>
        </w:rPr>
        <w:t>.</w:t>
      </w:r>
      <w:r w:rsidR="004A5ABE" w:rsidRPr="002B22AE">
        <w:rPr>
          <w:lang w:val="lv-LV"/>
        </w:rPr>
        <w:t xml:space="preserve"> </w:t>
      </w:r>
      <w:r w:rsidRPr="002B22AE">
        <w:rPr>
          <w:lang w:val="lv-LV"/>
        </w:rPr>
        <w:t>0</w:t>
      </w:r>
      <w:r w:rsidR="00D63647" w:rsidRPr="002B22AE">
        <w:rPr>
          <w:lang w:val="lv-LV"/>
        </w:rPr>
        <w:t>9</w:t>
      </w:r>
      <w:r w:rsidRPr="002B22AE">
        <w:rPr>
          <w:lang w:val="lv-LV"/>
        </w:rPr>
        <w:t>.</w:t>
      </w:r>
      <w:r w:rsidR="004A5ABE" w:rsidRPr="002B22AE">
        <w:rPr>
          <w:lang w:val="lv-LV"/>
        </w:rPr>
        <w:t xml:space="preserve"> </w:t>
      </w:r>
      <w:r w:rsidRPr="002B22AE">
        <w:rPr>
          <w:lang w:val="lv-LV"/>
        </w:rPr>
        <w:t>20</w:t>
      </w:r>
      <w:r w:rsidR="00D63647" w:rsidRPr="002B22AE">
        <w:rPr>
          <w:lang w:val="lv-LV"/>
        </w:rPr>
        <w:t>23</w:t>
      </w:r>
      <w:r w:rsidRPr="002B22AE">
        <w:rPr>
          <w:lang w:val="lv-LV"/>
        </w:rPr>
        <w:t xml:space="preserve">. apstiprinātos </w:t>
      </w:r>
      <w:r w:rsidR="007A526B" w:rsidRPr="002B22AE">
        <w:rPr>
          <w:lang w:val="lv-LV"/>
        </w:rPr>
        <w:t xml:space="preserve"> </w:t>
      </w:r>
      <w:r w:rsidRPr="002B22AE">
        <w:rPr>
          <w:lang w:val="lv-LV"/>
        </w:rPr>
        <w:t>IZGLĪTOJAMO UZŅEMŠANAS NOTEIKUMI</w:t>
      </w:r>
      <w:r w:rsidR="007A526B" w:rsidRPr="002B22AE">
        <w:rPr>
          <w:lang w:val="lv-LV"/>
        </w:rPr>
        <w:t xml:space="preserve"> </w:t>
      </w:r>
      <w:r w:rsidRPr="002B22AE">
        <w:rPr>
          <w:lang w:val="lv-LV"/>
        </w:rPr>
        <w:t xml:space="preserve">  Skrīveru  </w:t>
      </w:r>
      <w:r w:rsidR="00BC22D7" w:rsidRPr="002B22AE">
        <w:rPr>
          <w:lang w:val="lv-LV"/>
        </w:rPr>
        <w:t>M</w:t>
      </w:r>
      <w:r w:rsidRPr="002B22AE">
        <w:rPr>
          <w:lang w:val="lv-LV"/>
        </w:rPr>
        <w:t>ūzikas un mākslas skolā.</w:t>
      </w:r>
    </w:p>
    <w:p w14:paraId="75B71C28" w14:textId="77777777" w:rsidR="003E4CC6" w:rsidRPr="00C97106" w:rsidRDefault="003E4CC6" w:rsidP="00892481">
      <w:pPr>
        <w:jc w:val="both"/>
        <w:rPr>
          <w:lang w:val="lv-LV"/>
        </w:rPr>
      </w:pPr>
    </w:p>
    <w:p w14:paraId="0CC02EC8" w14:textId="77777777" w:rsidR="00044CAE" w:rsidRPr="00934DC5" w:rsidRDefault="00044CAE" w:rsidP="00892481">
      <w:pPr>
        <w:jc w:val="both"/>
        <w:rPr>
          <w:lang w:val="lv-LV"/>
        </w:rPr>
      </w:pPr>
    </w:p>
    <w:p w14:paraId="43CF790F" w14:textId="77777777" w:rsidR="00044CAE" w:rsidRDefault="00044CAE" w:rsidP="00892481">
      <w:pPr>
        <w:jc w:val="both"/>
        <w:rPr>
          <w:rFonts w:ascii="Arial" w:hAnsi="Arial" w:cs="Arial"/>
          <w:lang w:val="lv-LV"/>
        </w:rPr>
      </w:pPr>
    </w:p>
    <w:p w14:paraId="09641C74" w14:textId="77777777" w:rsidR="00457EB3" w:rsidRDefault="00457EB3" w:rsidP="00892481">
      <w:pPr>
        <w:jc w:val="both"/>
        <w:rPr>
          <w:lang w:val="lv-LV"/>
        </w:rPr>
      </w:pPr>
    </w:p>
    <w:p w14:paraId="60A4461C" w14:textId="77777777" w:rsidR="001B1E56" w:rsidRDefault="001B1E56" w:rsidP="00892481">
      <w:pPr>
        <w:jc w:val="both"/>
        <w:rPr>
          <w:lang w:val="lv-LV"/>
        </w:rPr>
      </w:pPr>
    </w:p>
    <w:p w14:paraId="19229450" w14:textId="77777777" w:rsidR="001B1E56" w:rsidRDefault="001B1E56" w:rsidP="00892481">
      <w:pPr>
        <w:jc w:val="both"/>
        <w:rPr>
          <w:lang w:val="lv-LV"/>
        </w:rPr>
      </w:pPr>
    </w:p>
    <w:p w14:paraId="5EA0895E" w14:textId="77777777" w:rsidR="00044CAE" w:rsidRDefault="00A91729" w:rsidP="00892481">
      <w:pPr>
        <w:jc w:val="both"/>
        <w:rPr>
          <w:lang w:val="lv-LV"/>
        </w:rPr>
      </w:pPr>
      <w:r w:rsidRPr="00F835D3">
        <w:rPr>
          <w:lang w:val="lv-LV"/>
        </w:rPr>
        <w:t>Skolas direktor</w:t>
      </w:r>
      <w:r>
        <w:rPr>
          <w:lang w:val="lv-LV"/>
        </w:rPr>
        <w:t>e                                                                                Iveta Biķerniece</w:t>
      </w:r>
    </w:p>
    <w:p w14:paraId="4FC2BFDA" w14:textId="77777777" w:rsidR="001B1E56" w:rsidRDefault="001B1E56" w:rsidP="00892481">
      <w:pPr>
        <w:jc w:val="both"/>
        <w:rPr>
          <w:lang w:val="lv-LV"/>
        </w:rPr>
      </w:pPr>
    </w:p>
    <w:p w14:paraId="7D46ECD4" w14:textId="77777777" w:rsidR="001B1E56" w:rsidRDefault="001B1E56" w:rsidP="00892481">
      <w:pPr>
        <w:jc w:val="both"/>
        <w:rPr>
          <w:lang w:val="lv-LV"/>
        </w:rPr>
      </w:pPr>
    </w:p>
    <w:p w14:paraId="24F86AAB" w14:textId="77777777" w:rsidR="001B1E56" w:rsidRDefault="001B1E56" w:rsidP="00892481">
      <w:pPr>
        <w:jc w:val="both"/>
        <w:rPr>
          <w:lang w:val="lv-LV"/>
        </w:rPr>
      </w:pPr>
    </w:p>
    <w:p w14:paraId="6920DA17" w14:textId="77777777" w:rsidR="001B1E56" w:rsidRDefault="001B1E56" w:rsidP="00E519F4">
      <w:pPr>
        <w:jc w:val="right"/>
        <w:rPr>
          <w:lang w:val="lv-LV"/>
        </w:rPr>
      </w:pPr>
    </w:p>
    <w:p w14:paraId="2C5B987F" w14:textId="77777777" w:rsidR="00CF3FCC" w:rsidRDefault="00CF3FCC" w:rsidP="009C1FD1">
      <w:pPr>
        <w:rPr>
          <w:lang w:val="lv-LV"/>
        </w:rPr>
      </w:pPr>
    </w:p>
    <w:p w14:paraId="50F60871" w14:textId="77777777" w:rsidR="00A66D88" w:rsidRDefault="00A66D88" w:rsidP="00CF3FCC">
      <w:pPr>
        <w:jc w:val="right"/>
        <w:rPr>
          <w:lang w:val="lv-LV"/>
        </w:rPr>
      </w:pPr>
    </w:p>
    <w:p w14:paraId="09AEBBC2" w14:textId="77777777" w:rsidR="00892481" w:rsidRDefault="00892481" w:rsidP="00CF3FCC">
      <w:pPr>
        <w:jc w:val="right"/>
        <w:rPr>
          <w:lang w:val="lv-LV"/>
        </w:rPr>
      </w:pPr>
    </w:p>
    <w:p w14:paraId="0F65B9C0" w14:textId="77777777" w:rsidR="00892481" w:rsidRDefault="00892481" w:rsidP="00CF3FCC">
      <w:pPr>
        <w:jc w:val="right"/>
        <w:rPr>
          <w:lang w:val="lv-LV"/>
        </w:rPr>
      </w:pPr>
    </w:p>
    <w:p w14:paraId="4C93BE09" w14:textId="77777777" w:rsidR="00892481" w:rsidRDefault="00892481" w:rsidP="00CF3FCC">
      <w:pPr>
        <w:jc w:val="right"/>
        <w:rPr>
          <w:lang w:val="lv-LV"/>
        </w:rPr>
      </w:pPr>
    </w:p>
    <w:p w14:paraId="5AEE3D74" w14:textId="77777777" w:rsidR="00892481" w:rsidRDefault="00892481" w:rsidP="00CF3FCC">
      <w:pPr>
        <w:jc w:val="right"/>
        <w:rPr>
          <w:lang w:val="lv-LV"/>
        </w:rPr>
      </w:pPr>
    </w:p>
    <w:p w14:paraId="00B87159" w14:textId="77777777" w:rsidR="00044CAE" w:rsidRPr="00092DCE" w:rsidRDefault="00A91729" w:rsidP="00CF3FCC">
      <w:pPr>
        <w:jc w:val="right"/>
        <w:rPr>
          <w:lang w:val="lv-LV"/>
        </w:rPr>
      </w:pPr>
      <w:r>
        <w:rPr>
          <w:lang w:val="lv-LV"/>
        </w:rPr>
        <w:t xml:space="preserve"> </w:t>
      </w:r>
      <w:r w:rsidR="00457EB3">
        <w:rPr>
          <w:lang w:val="lv-LV"/>
        </w:rPr>
        <w:t xml:space="preserve">1. </w:t>
      </w:r>
      <w:r w:rsidRPr="00092DCE">
        <w:rPr>
          <w:lang w:val="lv-LV"/>
        </w:rPr>
        <w:t xml:space="preserve">pielikums  Izglītojamo uzņemšanas noteikumiem                 </w:t>
      </w:r>
    </w:p>
    <w:p w14:paraId="3EE10D84" w14:textId="77777777" w:rsidR="00044CAE" w:rsidRPr="00164EB0" w:rsidRDefault="00044CAE" w:rsidP="00044CAE">
      <w:pPr>
        <w:jc w:val="right"/>
        <w:rPr>
          <w:lang w:val="lv-LV"/>
        </w:rPr>
      </w:pPr>
    </w:p>
    <w:p w14:paraId="5AD064E8" w14:textId="77777777" w:rsidR="00044CAE" w:rsidRPr="00E519F4" w:rsidRDefault="00A91729" w:rsidP="00044CAE">
      <w:pPr>
        <w:jc w:val="center"/>
        <w:rPr>
          <w:b/>
          <w:bCs/>
          <w:sz w:val="28"/>
          <w:lang w:val="lv-LV"/>
        </w:rPr>
      </w:pPr>
      <w:r w:rsidRPr="00E519F4">
        <w:rPr>
          <w:b/>
          <w:bCs/>
          <w:sz w:val="28"/>
          <w:lang w:val="lv-LV"/>
        </w:rPr>
        <w:t xml:space="preserve">UZŅEMŠANAS PĀRBAUDĪJUMA PRASĪBAS </w:t>
      </w:r>
    </w:p>
    <w:p w14:paraId="07BC096D" w14:textId="77777777" w:rsidR="00044CAE" w:rsidRPr="00E519F4" w:rsidRDefault="00A91729" w:rsidP="00044CAE">
      <w:pPr>
        <w:jc w:val="center"/>
        <w:rPr>
          <w:b/>
          <w:bCs/>
          <w:sz w:val="28"/>
          <w:lang w:val="lv-LV"/>
        </w:rPr>
      </w:pPr>
      <w:r w:rsidRPr="00E519F4">
        <w:rPr>
          <w:b/>
          <w:bCs/>
          <w:sz w:val="28"/>
          <w:lang w:val="lv-LV"/>
        </w:rPr>
        <w:t xml:space="preserve">MŪZIKAS </w:t>
      </w:r>
      <w:r w:rsidR="00466340">
        <w:rPr>
          <w:b/>
          <w:bCs/>
          <w:sz w:val="28"/>
          <w:lang w:val="lv-LV"/>
        </w:rPr>
        <w:t>PROGRAMMĀ</w:t>
      </w:r>
    </w:p>
    <w:p w14:paraId="53C258B6" w14:textId="77777777" w:rsidR="00044CAE" w:rsidRPr="00164EB0" w:rsidRDefault="00044CAE" w:rsidP="00044CAE">
      <w:pPr>
        <w:jc w:val="center"/>
        <w:rPr>
          <w:sz w:val="28"/>
          <w:lang w:val="lv-LV"/>
        </w:rPr>
      </w:pPr>
    </w:p>
    <w:p w14:paraId="61D22E35" w14:textId="77777777" w:rsidR="00044CAE" w:rsidRPr="00164EB0" w:rsidRDefault="00044CAE" w:rsidP="00044CAE">
      <w:pPr>
        <w:jc w:val="center"/>
        <w:rPr>
          <w:sz w:val="28"/>
          <w:lang w:val="lv-LV"/>
        </w:rPr>
      </w:pPr>
    </w:p>
    <w:p w14:paraId="57439D44" w14:textId="77777777" w:rsidR="00044CAE" w:rsidRPr="00164EB0" w:rsidRDefault="00A91729" w:rsidP="00044CAE">
      <w:pPr>
        <w:jc w:val="both"/>
        <w:rPr>
          <w:lang w:val="lv-LV"/>
        </w:rPr>
      </w:pPr>
      <w:r w:rsidRPr="00164EB0">
        <w:rPr>
          <w:lang w:val="lv-LV"/>
        </w:rPr>
        <w:t>Izglītojamā atbilstību PROFESIONĀLĀS IEVIRZES IZGLĪTĪBAS PROGRAMMAS UZSĀKŠANAI nosaka individuāli pārbaudot:</w:t>
      </w:r>
    </w:p>
    <w:p w14:paraId="57F516C3" w14:textId="77777777" w:rsidR="00044CAE" w:rsidRPr="00164EB0" w:rsidRDefault="00A91729" w:rsidP="00044CAE">
      <w:pPr>
        <w:numPr>
          <w:ilvl w:val="0"/>
          <w:numId w:val="2"/>
        </w:numPr>
        <w:jc w:val="both"/>
        <w:rPr>
          <w:lang w:val="lv-LV"/>
        </w:rPr>
      </w:pPr>
      <w:r w:rsidRPr="00164EB0">
        <w:rPr>
          <w:lang w:val="lv-LV"/>
        </w:rPr>
        <w:t>muzikālās dotības:</w:t>
      </w:r>
    </w:p>
    <w:p w14:paraId="7077279B" w14:textId="77777777" w:rsidR="00044CAE" w:rsidRPr="00164EB0" w:rsidRDefault="00A91729" w:rsidP="00044CAE">
      <w:pPr>
        <w:numPr>
          <w:ilvl w:val="2"/>
          <w:numId w:val="1"/>
        </w:numPr>
        <w:jc w:val="both"/>
        <w:rPr>
          <w:lang w:val="lv-LV"/>
        </w:rPr>
      </w:pPr>
      <w:r w:rsidRPr="00164EB0">
        <w:rPr>
          <w:lang w:val="lv-LV"/>
        </w:rPr>
        <w:t>muzikālās dzirdes pārbaude</w:t>
      </w:r>
    </w:p>
    <w:p w14:paraId="26374D50" w14:textId="77777777" w:rsidR="00044CAE" w:rsidRPr="00164EB0" w:rsidRDefault="00A91729" w:rsidP="00044CAE">
      <w:pPr>
        <w:numPr>
          <w:ilvl w:val="3"/>
          <w:numId w:val="1"/>
        </w:numPr>
        <w:jc w:val="both"/>
        <w:rPr>
          <w:lang w:val="lv-LV"/>
        </w:rPr>
      </w:pPr>
      <w:r w:rsidRPr="00164EB0">
        <w:rPr>
          <w:lang w:val="lv-LV"/>
        </w:rPr>
        <w:t>nodziedāt dziesmu (vēlams tautasdziesmu) ar vārdiem;</w:t>
      </w:r>
    </w:p>
    <w:p w14:paraId="329DAE09" w14:textId="77777777" w:rsidR="00044CAE" w:rsidRPr="00164EB0" w:rsidRDefault="00A91729" w:rsidP="00044CAE">
      <w:pPr>
        <w:numPr>
          <w:ilvl w:val="3"/>
          <w:numId w:val="1"/>
        </w:numPr>
        <w:jc w:val="both"/>
        <w:rPr>
          <w:lang w:val="lv-LV"/>
        </w:rPr>
      </w:pPr>
      <w:r w:rsidRPr="00164EB0">
        <w:rPr>
          <w:lang w:val="lv-LV"/>
        </w:rPr>
        <w:t xml:space="preserve">nodziedāt uz zilbes “la” vienu, divas vai trīs uz klavierēm harmoniski nospēlētas skaņas; </w:t>
      </w:r>
    </w:p>
    <w:p w14:paraId="662A5D0B" w14:textId="77777777" w:rsidR="00044CAE" w:rsidRPr="00164EB0" w:rsidRDefault="00A91729" w:rsidP="00044CAE">
      <w:pPr>
        <w:numPr>
          <w:ilvl w:val="3"/>
          <w:numId w:val="1"/>
        </w:numPr>
        <w:jc w:val="both"/>
        <w:rPr>
          <w:lang w:val="lv-LV"/>
        </w:rPr>
      </w:pPr>
      <w:r w:rsidRPr="00164EB0">
        <w:rPr>
          <w:lang w:val="lv-LV"/>
        </w:rPr>
        <w:t>salīdzināt divas melodijas (maž. un min.- jautra, priecīga, bēdīga; reģistru- smalkāk, rupjāk, zemāk).</w:t>
      </w:r>
    </w:p>
    <w:p w14:paraId="02405DAB" w14:textId="77777777" w:rsidR="00044CAE" w:rsidRPr="00164EB0" w:rsidRDefault="00044CAE" w:rsidP="00044CAE">
      <w:pPr>
        <w:ind w:left="2520"/>
        <w:jc w:val="both"/>
        <w:rPr>
          <w:lang w:val="lv-LV"/>
        </w:rPr>
      </w:pPr>
    </w:p>
    <w:p w14:paraId="7A562775" w14:textId="77777777" w:rsidR="00044CAE" w:rsidRPr="00164EB0" w:rsidRDefault="00A91729" w:rsidP="00044CAE">
      <w:pPr>
        <w:numPr>
          <w:ilvl w:val="2"/>
          <w:numId w:val="1"/>
        </w:numPr>
        <w:jc w:val="both"/>
        <w:rPr>
          <w:lang w:val="lv-LV"/>
        </w:rPr>
      </w:pPr>
      <w:r w:rsidRPr="00164EB0">
        <w:rPr>
          <w:lang w:val="lv-LV"/>
        </w:rPr>
        <w:t>muzikālās atmiņas pārbaude</w:t>
      </w:r>
    </w:p>
    <w:p w14:paraId="5634B881" w14:textId="77777777" w:rsidR="00044CAE" w:rsidRPr="00164EB0" w:rsidRDefault="00A91729" w:rsidP="00044CAE">
      <w:pPr>
        <w:ind w:left="2880" w:hanging="360"/>
        <w:jc w:val="both"/>
        <w:rPr>
          <w:lang w:val="lv-LV"/>
        </w:rPr>
      </w:pPr>
      <w:r w:rsidRPr="00164EB0">
        <w:rPr>
          <w:lang w:val="lv-LV"/>
        </w:rPr>
        <w:t>-  nodziedāt uz zilbes “la” divas skolotāja spēlētas frāzes apjoma melodijas.</w:t>
      </w:r>
    </w:p>
    <w:p w14:paraId="3F970727" w14:textId="77777777" w:rsidR="00044CAE" w:rsidRPr="00164EB0" w:rsidRDefault="00A91729" w:rsidP="00044CAE">
      <w:pPr>
        <w:jc w:val="both"/>
        <w:rPr>
          <w:lang w:val="lv-LV"/>
        </w:rPr>
      </w:pPr>
      <w:r w:rsidRPr="00164EB0">
        <w:rPr>
          <w:lang w:val="lv-LV"/>
        </w:rPr>
        <w:tab/>
      </w:r>
      <w:r w:rsidRPr="00164EB0">
        <w:rPr>
          <w:lang w:val="lv-LV"/>
        </w:rPr>
        <w:tab/>
      </w:r>
      <w:r w:rsidRPr="00164EB0">
        <w:rPr>
          <w:lang w:val="lv-LV"/>
        </w:rPr>
        <w:tab/>
        <w:t xml:space="preserve">melodijas taktsmērs- 2/4 vai 3/4,  </w:t>
      </w:r>
    </w:p>
    <w:p w14:paraId="1FFA384A" w14:textId="77777777" w:rsidR="00044CAE" w:rsidRPr="00164EB0" w:rsidRDefault="00A91729" w:rsidP="00044CAE">
      <w:pPr>
        <w:pStyle w:val="Pamattekstsaratkpi"/>
        <w:rPr>
          <w:rFonts w:ascii="Times New Roman" w:hAnsi="Times New Roman" w:cs="Times New Roman"/>
        </w:rPr>
      </w:pPr>
      <w:r w:rsidRPr="00164EB0">
        <w:rPr>
          <w:rFonts w:ascii="Times New Roman" w:hAnsi="Times New Roman" w:cs="Times New Roman"/>
        </w:rPr>
        <w:t xml:space="preserve">melodijas kustība- pakāpeniska kustība uz augšu un uz leju, kustība pa tercām, pa mažora vai minora trijskaņiem, t5 lēcieni </w:t>
      </w:r>
      <w:r w:rsidRPr="00164EB0">
        <w:rPr>
          <w:rFonts w:ascii="Symbol" w:hAnsi="Symbol" w:cs="Times New Roman"/>
        </w:rPr>
        <w:sym w:font="Symbol" w:char="F0AD"/>
      </w:r>
      <w:r w:rsidRPr="00164EB0">
        <w:rPr>
          <w:rFonts w:ascii="Symbol" w:hAnsi="Symbol" w:cs="Times New Roman"/>
        </w:rPr>
        <w:sym w:font="Symbol" w:char="F0AF"/>
      </w:r>
    </w:p>
    <w:p w14:paraId="5D4E2F8B" w14:textId="77777777" w:rsidR="00044CAE" w:rsidRPr="00164EB0" w:rsidRDefault="00A91729" w:rsidP="00044CAE">
      <w:pPr>
        <w:ind w:left="4140" w:hanging="1980"/>
        <w:jc w:val="both"/>
        <w:rPr>
          <w:lang w:val="lv-LV"/>
        </w:rPr>
      </w:pPr>
      <w:r w:rsidRPr="00164EB0">
        <w:rPr>
          <w:lang w:val="lv-LV"/>
        </w:rPr>
        <w:t>iespējamās ritma grupas</w:t>
      </w:r>
      <w:r>
        <w:rPr>
          <w:lang w:val="lv-LV"/>
        </w:rPr>
        <w:t>, kas sastāv no pusnotīm, cetutdaļnotīm, astotdaļnotīm, sešpadsmitdaļnotīm, viegliem punktētiem ritmiem vai sinkopēm.</w:t>
      </w:r>
    </w:p>
    <w:p w14:paraId="1B82DE56" w14:textId="77777777" w:rsidR="00044CAE" w:rsidRPr="00164EB0" w:rsidRDefault="00044CAE" w:rsidP="00044CAE">
      <w:pPr>
        <w:ind w:left="4140" w:hanging="1980"/>
        <w:jc w:val="both"/>
        <w:rPr>
          <w:lang w:val="lv-LV"/>
        </w:rPr>
      </w:pPr>
    </w:p>
    <w:p w14:paraId="06983FDE" w14:textId="77777777" w:rsidR="00044CAE" w:rsidRPr="00164EB0" w:rsidRDefault="00A91729" w:rsidP="00044CAE">
      <w:pPr>
        <w:numPr>
          <w:ilvl w:val="2"/>
          <w:numId w:val="1"/>
        </w:numPr>
        <w:jc w:val="both"/>
        <w:rPr>
          <w:lang w:val="lv-LV"/>
        </w:rPr>
      </w:pPr>
      <w:r w:rsidRPr="00164EB0">
        <w:rPr>
          <w:lang w:val="lv-LV"/>
        </w:rPr>
        <w:t>ritma izjūtas pārbaude</w:t>
      </w:r>
    </w:p>
    <w:p w14:paraId="19D6EB16" w14:textId="77777777" w:rsidR="00044CAE" w:rsidRPr="00164EB0" w:rsidRDefault="00A91729" w:rsidP="00044CAE">
      <w:pPr>
        <w:numPr>
          <w:ilvl w:val="3"/>
          <w:numId w:val="1"/>
        </w:numPr>
        <w:jc w:val="both"/>
        <w:rPr>
          <w:lang w:val="lv-LV"/>
        </w:rPr>
      </w:pPr>
      <w:r w:rsidRPr="00164EB0">
        <w:rPr>
          <w:lang w:val="lv-LV"/>
        </w:rPr>
        <w:t>izplaukšķināt skolotāja spēlētās melodijas (frāzes apjomā) ritmu</w:t>
      </w:r>
      <w:r>
        <w:rPr>
          <w:lang w:val="lv-LV"/>
        </w:rPr>
        <w:t>,</w:t>
      </w:r>
      <w:r w:rsidRPr="00E14B88">
        <w:rPr>
          <w:lang w:val="lv-LV"/>
        </w:rPr>
        <w:t xml:space="preserve"> </w:t>
      </w:r>
      <w:r>
        <w:rPr>
          <w:lang w:val="lv-LV"/>
        </w:rPr>
        <w:t>kas sastāv no pusnotīm, cetutdaļnotīm, astotdaļnotīm, sešpadsmitdaļnotīm, viegliem punktētiem ritmiem vai sinkopēm.</w:t>
      </w:r>
    </w:p>
    <w:p w14:paraId="650570C0" w14:textId="77777777" w:rsidR="00044CAE" w:rsidRPr="00164EB0" w:rsidRDefault="00044CAE" w:rsidP="00044CAE">
      <w:pPr>
        <w:ind w:left="2160"/>
        <w:jc w:val="both"/>
        <w:rPr>
          <w:lang w:val="lv-LV"/>
        </w:rPr>
      </w:pPr>
    </w:p>
    <w:p w14:paraId="1CC353B6" w14:textId="77777777" w:rsidR="00044CAE" w:rsidRPr="00164EB0" w:rsidRDefault="00044CAE" w:rsidP="00044CAE">
      <w:pPr>
        <w:tabs>
          <w:tab w:val="left" w:pos="180"/>
        </w:tabs>
        <w:jc w:val="both"/>
        <w:rPr>
          <w:lang w:val="lv-LV"/>
        </w:rPr>
      </w:pPr>
    </w:p>
    <w:p w14:paraId="0C6F3E6B" w14:textId="77777777" w:rsidR="00044CAE" w:rsidRPr="00164EB0" w:rsidRDefault="00A91729" w:rsidP="00044CAE">
      <w:pPr>
        <w:numPr>
          <w:ilvl w:val="0"/>
          <w:numId w:val="2"/>
        </w:numPr>
        <w:jc w:val="both"/>
        <w:rPr>
          <w:lang w:val="lv-LV"/>
        </w:rPr>
      </w:pPr>
      <w:r w:rsidRPr="00164EB0">
        <w:rPr>
          <w:lang w:val="lv-LV"/>
        </w:rPr>
        <w:t xml:space="preserve">vispārējo fizioloģisko attīstību atbilstoši konkrētā mūzikas instrumenta spēles </w:t>
      </w:r>
      <w:r>
        <w:rPr>
          <w:lang w:val="lv-LV"/>
        </w:rPr>
        <w:t>specifikai</w:t>
      </w:r>
      <w:r w:rsidRPr="00164EB0">
        <w:rPr>
          <w:lang w:val="lv-LV"/>
        </w:rPr>
        <w:t>.</w:t>
      </w:r>
    </w:p>
    <w:p w14:paraId="22BA456C" w14:textId="77777777" w:rsidR="00044CAE" w:rsidRPr="003362D6" w:rsidRDefault="00A91729" w:rsidP="00044CAE">
      <w:pPr>
        <w:jc w:val="right"/>
        <w:rPr>
          <w:lang w:val="lv-LV"/>
        </w:rPr>
      </w:pPr>
      <w:r w:rsidRPr="00164EB0">
        <w:rPr>
          <w:lang w:val="lv-LV"/>
        </w:rPr>
        <w:br w:type="page"/>
      </w:r>
      <w:r w:rsidRPr="003362D6">
        <w:rPr>
          <w:lang w:val="lv-LV"/>
        </w:rPr>
        <w:lastRenderedPageBreak/>
        <w:t>2.</w:t>
      </w:r>
      <w:r w:rsidR="00457EB3">
        <w:rPr>
          <w:lang w:val="lv-LV"/>
        </w:rPr>
        <w:t xml:space="preserve"> </w:t>
      </w:r>
      <w:r w:rsidRPr="003362D6">
        <w:rPr>
          <w:lang w:val="lv-LV"/>
        </w:rPr>
        <w:t xml:space="preserve">pielikums </w:t>
      </w:r>
      <w:r w:rsidRPr="00092DCE">
        <w:rPr>
          <w:lang w:val="lv-LV"/>
        </w:rPr>
        <w:t xml:space="preserve">Izglītojamo uzņemšanas noteikumiem                 </w:t>
      </w:r>
    </w:p>
    <w:p w14:paraId="5F05FCB3" w14:textId="77777777" w:rsidR="00044CAE" w:rsidRDefault="00044CAE" w:rsidP="00044CAE">
      <w:pPr>
        <w:jc w:val="center"/>
        <w:rPr>
          <w:sz w:val="28"/>
          <w:lang w:val="lv-LV"/>
        </w:rPr>
      </w:pPr>
    </w:p>
    <w:p w14:paraId="03BC4F46" w14:textId="77777777" w:rsidR="00044CAE" w:rsidRPr="00E519F4" w:rsidRDefault="00A91729" w:rsidP="00044CAE">
      <w:pPr>
        <w:jc w:val="center"/>
        <w:rPr>
          <w:b/>
          <w:bCs/>
          <w:sz w:val="28"/>
          <w:lang w:val="lv-LV"/>
        </w:rPr>
      </w:pPr>
      <w:r w:rsidRPr="00E519F4">
        <w:rPr>
          <w:b/>
          <w:bCs/>
          <w:sz w:val="28"/>
          <w:lang w:val="lv-LV"/>
        </w:rPr>
        <w:t xml:space="preserve">UZŅEMŠANAS PĀRBAUDĪJUMA PRASĪBAS </w:t>
      </w:r>
    </w:p>
    <w:p w14:paraId="6A39E7A6" w14:textId="77777777" w:rsidR="00044CAE" w:rsidRPr="00E519F4" w:rsidRDefault="00A91729" w:rsidP="00044CAE">
      <w:pPr>
        <w:jc w:val="center"/>
        <w:rPr>
          <w:b/>
          <w:bCs/>
          <w:sz w:val="28"/>
          <w:lang w:val="lv-LV"/>
        </w:rPr>
      </w:pPr>
      <w:r w:rsidRPr="00E519F4">
        <w:rPr>
          <w:b/>
          <w:bCs/>
          <w:sz w:val="28"/>
          <w:lang w:val="lv-LV"/>
        </w:rPr>
        <w:t xml:space="preserve">MĀKSLAS </w:t>
      </w:r>
      <w:r w:rsidR="003068C9">
        <w:rPr>
          <w:b/>
          <w:bCs/>
          <w:sz w:val="28"/>
          <w:lang w:val="lv-LV"/>
        </w:rPr>
        <w:t>PROGRAMMĀ</w:t>
      </w:r>
    </w:p>
    <w:p w14:paraId="4A78C67D" w14:textId="77777777" w:rsidR="00044CAE" w:rsidRPr="00E519F4" w:rsidRDefault="00044CAE" w:rsidP="00044CAE">
      <w:pPr>
        <w:jc w:val="center"/>
        <w:rPr>
          <w:b/>
          <w:bCs/>
          <w:sz w:val="28"/>
          <w:lang w:val="lv-LV"/>
        </w:rPr>
      </w:pPr>
    </w:p>
    <w:p w14:paraId="16637491" w14:textId="77777777" w:rsidR="00044CAE" w:rsidRPr="003362D6" w:rsidRDefault="00044CAE" w:rsidP="00044CAE">
      <w:pPr>
        <w:jc w:val="center"/>
        <w:rPr>
          <w:sz w:val="28"/>
          <w:lang w:val="lv-LV"/>
        </w:rPr>
      </w:pPr>
    </w:p>
    <w:p w14:paraId="007B9946" w14:textId="77777777" w:rsidR="00044CAE" w:rsidRPr="003362D6" w:rsidRDefault="00A91729" w:rsidP="00044CAE">
      <w:pPr>
        <w:jc w:val="both"/>
        <w:rPr>
          <w:lang w:val="lv-LV"/>
        </w:rPr>
      </w:pPr>
      <w:r w:rsidRPr="003362D6">
        <w:rPr>
          <w:lang w:val="lv-LV"/>
        </w:rPr>
        <w:t>Izglītojamā atbilstību PROFESIONĀLĀS IEVIRZES IZGLĪTĪBAS PROGRAMMAS UZSĀKŠANAI nosaka individuāli pārbaudot.</w:t>
      </w:r>
    </w:p>
    <w:p w14:paraId="20B3C78E" w14:textId="77777777" w:rsidR="00044CAE" w:rsidRPr="003362D6" w:rsidRDefault="00044CAE" w:rsidP="00044CAE">
      <w:pPr>
        <w:jc w:val="both"/>
        <w:rPr>
          <w:lang w:val="lv-LV"/>
        </w:rPr>
      </w:pPr>
    </w:p>
    <w:p w14:paraId="2BFB641C" w14:textId="77777777" w:rsidR="00044CAE" w:rsidRPr="003362D6" w:rsidRDefault="00A91729" w:rsidP="00044CAE">
      <w:pPr>
        <w:jc w:val="both"/>
        <w:rPr>
          <w:lang w:val="lv-LV"/>
        </w:rPr>
      </w:pPr>
      <w:r w:rsidRPr="003362D6">
        <w:rPr>
          <w:lang w:val="lv-LV"/>
        </w:rPr>
        <w:t>Pārbaudes formas:</w:t>
      </w:r>
    </w:p>
    <w:p w14:paraId="663C5D20" w14:textId="77777777" w:rsidR="00044CAE" w:rsidRPr="003362D6" w:rsidRDefault="00A91729" w:rsidP="00044CAE">
      <w:pPr>
        <w:jc w:val="both"/>
        <w:rPr>
          <w:lang w:val="lv-LV"/>
        </w:rPr>
      </w:pPr>
      <w:r w:rsidRPr="003362D6">
        <w:rPr>
          <w:lang w:val="lv-LV"/>
        </w:rPr>
        <w:tab/>
        <w:t>I Gleznošana</w:t>
      </w:r>
    </w:p>
    <w:p w14:paraId="34CD79BE" w14:textId="77777777" w:rsidR="00044CAE" w:rsidRPr="003362D6" w:rsidRDefault="00A91729" w:rsidP="00044CAE">
      <w:pPr>
        <w:jc w:val="both"/>
        <w:rPr>
          <w:lang w:val="lv-LV"/>
        </w:rPr>
      </w:pPr>
      <w:r w:rsidRPr="003362D6">
        <w:rPr>
          <w:lang w:val="lv-LV"/>
        </w:rPr>
        <w:tab/>
      </w:r>
      <w:r w:rsidRPr="003362D6">
        <w:rPr>
          <w:lang w:val="lv-LV"/>
        </w:rPr>
        <w:tab/>
        <w:t>* tematisks gleznojums</w:t>
      </w:r>
    </w:p>
    <w:p w14:paraId="49C43967" w14:textId="77777777" w:rsidR="00044CAE" w:rsidRDefault="00A91729" w:rsidP="00044CAE">
      <w:pPr>
        <w:jc w:val="both"/>
        <w:rPr>
          <w:lang w:val="lv-LV"/>
        </w:rPr>
      </w:pPr>
      <w:r w:rsidRPr="003362D6">
        <w:rPr>
          <w:lang w:val="lv-LV"/>
        </w:rPr>
        <w:tab/>
      </w:r>
      <w:r w:rsidRPr="003362D6">
        <w:rPr>
          <w:lang w:val="lv-LV"/>
        </w:rPr>
        <w:tab/>
        <w:t>* formāts: A-4</w:t>
      </w:r>
    </w:p>
    <w:p w14:paraId="07DAF3EC" w14:textId="77777777" w:rsidR="00740C4F" w:rsidRPr="004E5755" w:rsidRDefault="00A91729" w:rsidP="00044CAE">
      <w:pPr>
        <w:jc w:val="both"/>
        <w:rPr>
          <w:lang w:val="lv-LV"/>
        </w:rPr>
      </w:pPr>
      <w:r>
        <w:rPr>
          <w:lang w:val="lv-LV"/>
        </w:rPr>
        <w:t xml:space="preserve">                        </w:t>
      </w:r>
      <w:r w:rsidRPr="004E5755">
        <w:rPr>
          <w:lang w:val="lv-LV"/>
        </w:rPr>
        <w:t>* tehnika (guaša, akvarelis)</w:t>
      </w:r>
    </w:p>
    <w:p w14:paraId="75CC4D7E" w14:textId="77777777" w:rsidR="00044CAE" w:rsidRPr="004E5755" w:rsidRDefault="00044CAE" w:rsidP="00044CAE">
      <w:pPr>
        <w:jc w:val="both"/>
        <w:rPr>
          <w:lang w:val="lv-LV"/>
        </w:rPr>
      </w:pPr>
    </w:p>
    <w:p w14:paraId="39C5D3C9" w14:textId="77777777" w:rsidR="00044CAE" w:rsidRPr="004E5755" w:rsidRDefault="00A91729" w:rsidP="00044CAE">
      <w:pPr>
        <w:jc w:val="both"/>
        <w:rPr>
          <w:lang w:val="lv-LV"/>
        </w:rPr>
      </w:pPr>
      <w:r w:rsidRPr="004E5755">
        <w:rPr>
          <w:lang w:val="lv-LV"/>
        </w:rPr>
        <w:tab/>
        <w:t>II Zīmēšana</w:t>
      </w:r>
    </w:p>
    <w:p w14:paraId="755A86FB" w14:textId="77777777" w:rsidR="00044CAE" w:rsidRPr="004E5755" w:rsidRDefault="00A91729" w:rsidP="00044CAE">
      <w:pPr>
        <w:ind w:left="360"/>
        <w:jc w:val="both"/>
        <w:rPr>
          <w:lang w:val="lv-LV"/>
        </w:rPr>
      </w:pPr>
      <w:r w:rsidRPr="004E5755">
        <w:rPr>
          <w:lang w:val="lv-LV"/>
        </w:rPr>
        <w:tab/>
      </w:r>
      <w:r w:rsidRPr="004E5755">
        <w:rPr>
          <w:lang w:val="lv-LV"/>
        </w:rPr>
        <w:tab/>
        <w:t>* 2 priekšmetu zīmējums</w:t>
      </w:r>
    </w:p>
    <w:p w14:paraId="2CF93788" w14:textId="77777777" w:rsidR="00740C4F" w:rsidRPr="004E5755" w:rsidRDefault="00A91729" w:rsidP="00740C4F">
      <w:pPr>
        <w:ind w:left="360"/>
        <w:jc w:val="both"/>
        <w:rPr>
          <w:lang w:val="lv-LV"/>
        </w:rPr>
      </w:pPr>
      <w:r w:rsidRPr="004E5755">
        <w:rPr>
          <w:lang w:val="lv-LV"/>
        </w:rPr>
        <w:t xml:space="preserve">                  </w:t>
      </w:r>
      <w:r w:rsidR="00044CAE" w:rsidRPr="004E5755">
        <w:rPr>
          <w:lang w:val="lv-LV"/>
        </w:rPr>
        <w:t>* formāts: A-4</w:t>
      </w:r>
      <w:r w:rsidRPr="004E5755">
        <w:rPr>
          <w:lang w:val="lv-LV"/>
        </w:rPr>
        <w:tab/>
      </w:r>
    </w:p>
    <w:p w14:paraId="6FD4290E" w14:textId="77777777" w:rsidR="00044CAE" w:rsidRPr="003362D6" w:rsidRDefault="00A91729" w:rsidP="004E5755">
      <w:pPr>
        <w:ind w:left="360"/>
        <w:jc w:val="right"/>
        <w:rPr>
          <w:lang w:val="lv-LV"/>
        </w:rPr>
      </w:pPr>
      <w:r w:rsidRPr="004E5755">
        <w:rPr>
          <w:lang w:val="lv-LV"/>
        </w:rPr>
        <w:t xml:space="preserve">                  * jaukta tehnika (zīmulis, krāsu zīmulis, lodīšpildspalva, flomāsters</w:t>
      </w:r>
      <w:r w:rsidR="004E5755">
        <w:rPr>
          <w:lang w:val="lv-LV"/>
        </w:rPr>
        <w:t xml:space="preserve"> un   citi palīg līdzekļi</w:t>
      </w:r>
      <w:r w:rsidRPr="004E5755">
        <w:rPr>
          <w:lang w:val="lv-LV"/>
        </w:rPr>
        <w:t>)</w:t>
      </w:r>
    </w:p>
    <w:p w14:paraId="3937F752" w14:textId="77777777" w:rsidR="00044CAE" w:rsidRPr="003362D6" w:rsidRDefault="00044CAE" w:rsidP="00044CAE">
      <w:pPr>
        <w:ind w:left="360"/>
        <w:jc w:val="both"/>
        <w:rPr>
          <w:lang w:val="lv-LV"/>
        </w:rPr>
      </w:pPr>
    </w:p>
    <w:p w14:paraId="3317DABC" w14:textId="77777777" w:rsidR="00044CAE" w:rsidRDefault="00A91729" w:rsidP="00044CAE">
      <w:pPr>
        <w:ind w:left="360"/>
        <w:jc w:val="both"/>
        <w:rPr>
          <w:rFonts w:ascii="Arial" w:hAnsi="Arial" w:cs="Arial"/>
          <w:lang w:val="lv-LV"/>
        </w:rPr>
      </w:pPr>
      <w:r>
        <w:rPr>
          <w:rFonts w:ascii="Arial" w:hAnsi="Arial" w:cs="Arial"/>
          <w:lang w:val="lv-LV"/>
        </w:rPr>
        <w:tab/>
        <w:t xml:space="preserve"> </w:t>
      </w:r>
    </w:p>
    <w:p w14:paraId="352F1EE3" w14:textId="77777777" w:rsidR="00044CAE" w:rsidRDefault="00A91729" w:rsidP="00044CAE">
      <w:pPr>
        <w:ind w:left="360"/>
        <w:jc w:val="both"/>
        <w:rPr>
          <w:rFonts w:ascii="Arial" w:hAnsi="Arial" w:cs="Arial"/>
          <w:lang w:val="lv-LV"/>
        </w:rPr>
      </w:pPr>
      <w:r>
        <w:rPr>
          <w:rFonts w:ascii="Arial" w:hAnsi="Arial" w:cs="Arial"/>
          <w:lang w:val="lv-LV"/>
        </w:rPr>
        <w:tab/>
        <w:t xml:space="preserve"> </w:t>
      </w:r>
      <w:r>
        <w:rPr>
          <w:rFonts w:ascii="Arial" w:hAnsi="Arial" w:cs="Arial"/>
          <w:lang w:val="lv-LV"/>
        </w:rPr>
        <w:tab/>
      </w:r>
      <w:r>
        <w:rPr>
          <w:rFonts w:ascii="Arial" w:hAnsi="Arial" w:cs="Arial"/>
          <w:lang w:val="lv-LV"/>
        </w:rPr>
        <w:tab/>
      </w:r>
    </w:p>
    <w:p w14:paraId="6BC0B3F8" w14:textId="77777777" w:rsidR="00044CAE" w:rsidRDefault="00044CAE" w:rsidP="00044CAE">
      <w:pPr>
        <w:jc w:val="center"/>
        <w:rPr>
          <w:rFonts w:ascii="Arial" w:hAnsi="Arial" w:cs="Arial"/>
          <w:sz w:val="28"/>
          <w:lang w:val="lv-LV"/>
        </w:rPr>
      </w:pPr>
    </w:p>
    <w:p w14:paraId="5AC51233" w14:textId="77777777" w:rsidR="00044CAE" w:rsidRDefault="00044CAE" w:rsidP="00044CAE">
      <w:pPr>
        <w:jc w:val="center"/>
        <w:rPr>
          <w:rFonts w:ascii="Arial" w:hAnsi="Arial" w:cs="Arial"/>
          <w:sz w:val="28"/>
          <w:lang w:val="lv-LV"/>
        </w:rPr>
      </w:pPr>
    </w:p>
    <w:p w14:paraId="555817F3" w14:textId="77777777" w:rsidR="00044CAE" w:rsidRDefault="00044CAE" w:rsidP="00044CAE">
      <w:pPr>
        <w:jc w:val="center"/>
        <w:rPr>
          <w:rFonts w:ascii="Arial" w:hAnsi="Arial" w:cs="Arial"/>
          <w:sz w:val="28"/>
          <w:lang w:val="lv-LV"/>
        </w:rPr>
      </w:pPr>
    </w:p>
    <w:p w14:paraId="2F9BB4EC" w14:textId="77777777" w:rsidR="00044CAE" w:rsidRDefault="00044CAE" w:rsidP="00044CAE">
      <w:pPr>
        <w:jc w:val="center"/>
        <w:rPr>
          <w:rFonts w:ascii="Arial" w:hAnsi="Arial" w:cs="Arial"/>
          <w:sz w:val="28"/>
          <w:lang w:val="lv-LV"/>
        </w:rPr>
      </w:pPr>
    </w:p>
    <w:p w14:paraId="03788DF1" w14:textId="77777777" w:rsidR="00044CAE" w:rsidRDefault="00044CAE" w:rsidP="00044CAE">
      <w:pPr>
        <w:jc w:val="center"/>
        <w:rPr>
          <w:rFonts w:ascii="Arial" w:hAnsi="Arial" w:cs="Arial"/>
          <w:sz w:val="28"/>
          <w:lang w:val="lv-LV"/>
        </w:rPr>
      </w:pPr>
    </w:p>
    <w:p w14:paraId="42E9FF9D" w14:textId="77777777" w:rsidR="00044CAE" w:rsidRDefault="00044CAE" w:rsidP="00044CAE">
      <w:pPr>
        <w:jc w:val="center"/>
        <w:rPr>
          <w:rFonts w:ascii="Arial" w:hAnsi="Arial" w:cs="Arial"/>
          <w:sz w:val="28"/>
          <w:lang w:val="lv-LV"/>
        </w:rPr>
      </w:pPr>
    </w:p>
    <w:p w14:paraId="25FFF231" w14:textId="77777777" w:rsidR="00044CAE" w:rsidRDefault="00044CAE" w:rsidP="00044CAE">
      <w:pPr>
        <w:jc w:val="center"/>
        <w:rPr>
          <w:rFonts w:ascii="Arial" w:hAnsi="Arial" w:cs="Arial"/>
          <w:sz w:val="28"/>
          <w:lang w:val="lv-LV"/>
        </w:rPr>
      </w:pPr>
    </w:p>
    <w:p w14:paraId="66FB1891" w14:textId="77777777" w:rsidR="00044CAE" w:rsidRDefault="00044CAE" w:rsidP="00044CAE">
      <w:pPr>
        <w:jc w:val="center"/>
        <w:rPr>
          <w:rFonts w:ascii="Arial" w:hAnsi="Arial" w:cs="Arial"/>
          <w:sz w:val="28"/>
          <w:lang w:val="lv-LV"/>
        </w:rPr>
      </w:pPr>
    </w:p>
    <w:p w14:paraId="49EA598D" w14:textId="77777777" w:rsidR="00044CAE" w:rsidRDefault="00044CAE" w:rsidP="00044CAE">
      <w:pPr>
        <w:jc w:val="center"/>
        <w:rPr>
          <w:rFonts w:ascii="Arial" w:hAnsi="Arial" w:cs="Arial"/>
          <w:sz w:val="28"/>
          <w:lang w:val="lv-LV"/>
        </w:rPr>
      </w:pPr>
    </w:p>
    <w:p w14:paraId="3E7A5F1F" w14:textId="77777777" w:rsidR="00044CAE" w:rsidRDefault="00044CAE" w:rsidP="00044CAE">
      <w:pPr>
        <w:jc w:val="center"/>
        <w:rPr>
          <w:rFonts w:ascii="Arial" w:hAnsi="Arial" w:cs="Arial"/>
          <w:sz w:val="28"/>
          <w:lang w:val="lv-LV"/>
        </w:rPr>
      </w:pPr>
    </w:p>
    <w:p w14:paraId="77A00D7D" w14:textId="77777777" w:rsidR="00044CAE" w:rsidRDefault="00044CAE" w:rsidP="00044CAE">
      <w:pPr>
        <w:jc w:val="center"/>
        <w:rPr>
          <w:rFonts w:ascii="Arial" w:hAnsi="Arial" w:cs="Arial"/>
          <w:sz w:val="28"/>
          <w:lang w:val="lv-LV"/>
        </w:rPr>
      </w:pPr>
    </w:p>
    <w:p w14:paraId="52325D75" w14:textId="77777777" w:rsidR="00044CAE" w:rsidRDefault="00044CAE" w:rsidP="00044CAE">
      <w:pPr>
        <w:jc w:val="center"/>
        <w:rPr>
          <w:rFonts w:ascii="Arial" w:hAnsi="Arial" w:cs="Arial"/>
          <w:sz w:val="28"/>
          <w:lang w:val="lv-LV"/>
        </w:rPr>
      </w:pPr>
    </w:p>
    <w:p w14:paraId="713844D1" w14:textId="77777777" w:rsidR="00044CAE" w:rsidRDefault="00044CAE" w:rsidP="00044CAE">
      <w:pPr>
        <w:jc w:val="center"/>
        <w:rPr>
          <w:rFonts w:ascii="Arial" w:hAnsi="Arial" w:cs="Arial"/>
          <w:sz w:val="28"/>
          <w:lang w:val="lv-LV"/>
        </w:rPr>
      </w:pPr>
    </w:p>
    <w:p w14:paraId="16B4F4AC" w14:textId="77777777" w:rsidR="00044CAE" w:rsidRDefault="00044CAE" w:rsidP="00044CAE">
      <w:pPr>
        <w:jc w:val="center"/>
        <w:rPr>
          <w:rFonts w:ascii="Arial" w:hAnsi="Arial" w:cs="Arial"/>
          <w:sz w:val="28"/>
          <w:lang w:val="lv-LV"/>
        </w:rPr>
      </w:pPr>
    </w:p>
    <w:p w14:paraId="371B2FF2" w14:textId="77777777" w:rsidR="00044CAE" w:rsidRDefault="00044CAE" w:rsidP="00044CAE">
      <w:pPr>
        <w:jc w:val="center"/>
        <w:rPr>
          <w:rFonts w:ascii="Arial" w:hAnsi="Arial" w:cs="Arial"/>
          <w:sz w:val="28"/>
          <w:lang w:val="lv-LV"/>
        </w:rPr>
      </w:pPr>
    </w:p>
    <w:p w14:paraId="290B1901" w14:textId="77777777" w:rsidR="00044CAE" w:rsidRDefault="00044CAE" w:rsidP="00044CAE">
      <w:pPr>
        <w:jc w:val="center"/>
        <w:rPr>
          <w:rFonts w:ascii="Arial" w:hAnsi="Arial" w:cs="Arial"/>
          <w:sz w:val="28"/>
          <w:lang w:val="lv-LV"/>
        </w:rPr>
      </w:pPr>
    </w:p>
    <w:p w14:paraId="29CAF6C8" w14:textId="77777777" w:rsidR="00044CAE" w:rsidRDefault="00044CAE" w:rsidP="00044CAE">
      <w:pPr>
        <w:jc w:val="center"/>
        <w:rPr>
          <w:rFonts w:ascii="Arial" w:hAnsi="Arial" w:cs="Arial"/>
          <w:sz w:val="28"/>
          <w:lang w:val="lv-LV"/>
        </w:rPr>
      </w:pPr>
    </w:p>
    <w:p w14:paraId="6A6A3211" w14:textId="77777777" w:rsidR="00044CAE" w:rsidRDefault="00044CAE" w:rsidP="00044CAE">
      <w:pPr>
        <w:ind w:left="4140" w:hanging="1980"/>
        <w:jc w:val="both"/>
        <w:rPr>
          <w:rFonts w:ascii="Arial" w:hAnsi="Arial" w:cs="Arial"/>
          <w:lang w:val="lv-LV"/>
        </w:rPr>
      </w:pPr>
    </w:p>
    <w:p w14:paraId="070FA719" w14:textId="77777777" w:rsidR="00F74498" w:rsidRDefault="00F74498"/>
    <w:sectPr w:rsidR="00F74498" w:rsidSect="000A0C13">
      <w:footerReference w:type="even" r:id="rId8"/>
      <w:footerReference w:type="default" r:id="rId9"/>
      <w:footerReference w:type="first" r:id="rId10"/>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198A" w14:textId="77777777" w:rsidR="00A91729" w:rsidRDefault="00A91729">
      <w:r>
        <w:separator/>
      </w:r>
    </w:p>
  </w:endnote>
  <w:endnote w:type="continuationSeparator" w:id="0">
    <w:p w14:paraId="33230A4F" w14:textId="77777777" w:rsidR="00A91729" w:rsidRDefault="00A9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9CA2" w14:textId="77777777" w:rsidR="004D44E2" w:rsidRDefault="00A91729" w:rsidP="002E184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sidR="00C66696">
      <w:rPr>
        <w:rStyle w:val="Lappusesnumurs"/>
      </w:rPr>
      <w:fldChar w:fldCharType="separate"/>
    </w:r>
    <w:r>
      <w:rPr>
        <w:rStyle w:val="Lappusesnumurs"/>
      </w:rPr>
      <w:fldChar w:fldCharType="end"/>
    </w:r>
  </w:p>
  <w:p w14:paraId="12E9AE33" w14:textId="77777777" w:rsidR="004D44E2" w:rsidRDefault="004D44E2" w:rsidP="002C2DD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9759" w14:textId="77777777" w:rsidR="004C0596" w:rsidRDefault="00A91729" w:rsidP="004C0596">
    <w:pPr>
      <w:pStyle w:val="Virsraksts1"/>
      <w:rPr>
        <w:rFonts w:ascii="Times New Roman" w:hAnsi="Times New Roman" w:cs="Times New Roman"/>
        <w:b w:val="0"/>
        <w:bCs w:val="0"/>
        <w:sz w:val="20"/>
        <w:szCs w:val="20"/>
        <w:lang w:val="lv-LV"/>
      </w:rPr>
    </w:pPr>
    <w:r w:rsidRPr="004C0596">
      <w:rPr>
        <w:rFonts w:ascii="Times New Roman" w:hAnsi="Times New Roman" w:cs="Times New Roman"/>
        <w:b w:val="0"/>
        <w:bCs w:val="0"/>
        <w:sz w:val="20"/>
        <w:szCs w:val="20"/>
        <w:lang w:val="lv-LV"/>
      </w:rPr>
      <w:t>IZGLĪTOJAMO UZŅEMŠANAS NOTEIKUMI</w:t>
    </w:r>
  </w:p>
  <w:p w14:paraId="20380089" w14:textId="77777777" w:rsidR="00E21F9B" w:rsidRPr="00E21F9B" w:rsidRDefault="00A91729" w:rsidP="00E21F9B">
    <w:pPr>
      <w:rPr>
        <w:lang w:val="lv-LV"/>
      </w:rPr>
    </w:pPr>
    <w:r>
      <w:rPr>
        <w:lang w:val="lv-LV"/>
      </w:rPr>
      <w:t>202</w:t>
    </w:r>
    <w:r w:rsidR="00892481">
      <w:rPr>
        <w:lang w:val="lv-LV"/>
      </w:rPr>
      <w:t>4.gada 16. decembrī</w:t>
    </w:r>
    <w:r>
      <w:rPr>
        <w:lang w:val="lv-LV"/>
      </w:rPr>
      <w:t xml:space="preserve">  Nr.</w:t>
    </w:r>
    <w:r w:rsidR="00892481">
      <w:rPr>
        <w:lang w:val="lv-LV"/>
      </w:rPr>
      <w:t xml:space="preserve"> </w:t>
    </w:r>
    <w:r>
      <w:rPr>
        <w:lang w:val="lv-LV"/>
      </w:rPr>
      <w:t>202</w:t>
    </w:r>
    <w:r w:rsidR="00892481">
      <w:rPr>
        <w:lang w:val="lv-LV"/>
      </w:rPr>
      <w:t>5/1</w:t>
    </w:r>
  </w:p>
  <w:sdt>
    <w:sdtPr>
      <w:id w:val="1206610171"/>
      <w:docPartObj>
        <w:docPartGallery w:val="Page Numbers (Bottom of Page)"/>
        <w:docPartUnique/>
      </w:docPartObj>
    </w:sdtPr>
    <w:sdtEndPr/>
    <w:sdtContent>
      <w:p w14:paraId="1F793B06" w14:textId="77777777" w:rsidR="004C0596" w:rsidRDefault="00A91729">
        <w:pPr>
          <w:pStyle w:val="Kjene"/>
          <w:jc w:val="center"/>
        </w:pPr>
        <w:r>
          <w:fldChar w:fldCharType="begin"/>
        </w:r>
        <w:r>
          <w:instrText>PAGE   \* MERGEFORMAT</w:instrText>
        </w:r>
        <w:r>
          <w:fldChar w:fldCharType="separate"/>
        </w:r>
        <w:r>
          <w:rPr>
            <w:lang w:val="lv-LV"/>
          </w:rPr>
          <w:t>2</w:t>
        </w:r>
        <w:r>
          <w:fldChar w:fldCharType="end"/>
        </w:r>
      </w:p>
    </w:sdtContent>
  </w:sdt>
  <w:p w14:paraId="08DA11F3" w14:textId="77777777" w:rsidR="004D44E2" w:rsidRDefault="004D44E2" w:rsidP="002C2DD9">
    <w:pPr>
      <w:pStyle w:val="Kjene"/>
      <w:ind w:right="360"/>
    </w:pPr>
  </w:p>
  <w:p w14:paraId="30EF56AB" w14:textId="77777777" w:rsidR="00111719" w:rsidRDefault="00A91729">
    <w:pPr>
      <w:jc w:val="center"/>
    </w:pPr>
    <w:r>
      <w:rPr>
        <w:rFonts w:ascii="Calibri" w:eastAsia="Calibri" w:hAnsi="Calibri" w:cs="Calibri"/>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8006" w14:textId="77777777" w:rsidR="00111719" w:rsidRDefault="00A91729">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D86B" w14:textId="77777777" w:rsidR="00A91729" w:rsidRDefault="00A91729">
      <w:r>
        <w:separator/>
      </w:r>
    </w:p>
  </w:footnote>
  <w:footnote w:type="continuationSeparator" w:id="0">
    <w:p w14:paraId="2958EBE0" w14:textId="77777777" w:rsidR="00A91729" w:rsidRDefault="00A91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1E32"/>
    <w:multiLevelType w:val="hybridMultilevel"/>
    <w:tmpl w:val="FCE8FD1A"/>
    <w:lvl w:ilvl="0" w:tplc="C4464AAE">
      <w:start w:val="1"/>
      <w:numFmt w:val="decimal"/>
      <w:lvlText w:val="%1."/>
      <w:lvlJc w:val="left"/>
      <w:pPr>
        <w:tabs>
          <w:tab w:val="num" w:pos="720"/>
        </w:tabs>
        <w:ind w:left="720" w:hanging="360"/>
      </w:pPr>
      <w:rPr>
        <w:rFonts w:hint="default"/>
      </w:rPr>
    </w:lvl>
    <w:lvl w:ilvl="1" w:tplc="70388A34">
      <w:start w:val="1"/>
      <w:numFmt w:val="lowerLetter"/>
      <w:lvlText w:val="%2."/>
      <w:lvlJc w:val="left"/>
      <w:pPr>
        <w:tabs>
          <w:tab w:val="num" w:pos="1440"/>
        </w:tabs>
        <w:ind w:left="1440" w:hanging="360"/>
      </w:pPr>
    </w:lvl>
    <w:lvl w:ilvl="2" w:tplc="8E60A014">
      <w:start w:val="1"/>
      <w:numFmt w:val="decimal"/>
      <w:lvlText w:val="%3)"/>
      <w:lvlJc w:val="left"/>
      <w:pPr>
        <w:tabs>
          <w:tab w:val="num" w:pos="2340"/>
        </w:tabs>
        <w:ind w:left="2340" w:hanging="360"/>
      </w:pPr>
      <w:rPr>
        <w:rFonts w:hint="default"/>
      </w:rPr>
    </w:lvl>
    <w:lvl w:ilvl="3" w:tplc="C96CE85E">
      <w:start w:val="1"/>
      <w:numFmt w:val="bullet"/>
      <w:lvlText w:val="-"/>
      <w:lvlJc w:val="left"/>
      <w:pPr>
        <w:tabs>
          <w:tab w:val="num" w:pos="2880"/>
        </w:tabs>
        <w:ind w:left="2880" w:hanging="360"/>
      </w:pPr>
      <w:rPr>
        <w:rFonts w:ascii="Times New Roman" w:eastAsia="Times New Roman" w:hAnsi="Times New Roman" w:cs="Times New Roman" w:hint="default"/>
      </w:rPr>
    </w:lvl>
    <w:lvl w:ilvl="4" w:tplc="E9F4E2E8" w:tentative="1">
      <w:start w:val="1"/>
      <w:numFmt w:val="lowerLetter"/>
      <w:lvlText w:val="%5."/>
      <w:lvlJc w:val="left"/>
      <w:pPr>
        <w:tabs>
          <w:tab w:val="num" w:pos="3600"/>
        </w:tabs>
        <w:ind w:left="3600" w:hanging="360"/>
      </w:pPr>
    </w:lvl>
    <w:lvl w:ilvl="5" w:tplc="88849776" w:tentative="1">
      <w:start w:val="1"/>
      <w:numFmt w:val="lowerRoman"/>
      <w:lvlText w:val="%6."/>
      <w:lvlJc w:val="right"/>
      <w:pPr>
        <w:tabs>
          <w:tab w:val="num" w:pos="4320"/>
        </w:tabs>
        <w:ind w:left="4320" w:hanging="180"/>
      </w:pPr>
    </w:lvl>
    <w:lvl w:ilvl="6" w:tplc="261A0600" w:tentative="1">
      <w:start w:val="1"/>
      <w:numFmt w:val="decimal"/>
      <w:lvlText w:val="%7."/>
      <w:lvlJc w:val="left"/>
      <w:pPr>
        <w:tabs>
          <w:tab w:val="num" w:pos="5040"/>
        </w:tabs>
        <w:ind w:left="5040" w:hanging="360"/>
      </w:pPr>
    </w:lvl>
    <w:lvl w:ilvl="7" w:tplc="A9FCA8BC" w:tentative="1">
      <w:start w:val="1"/>
      <w:numFmt w:val="lowerLetter"/>
      <w:lvlText w:val="%8."/>
      <w:lvlJc w:val="left"/>
      <w:pPr>
        <w:tabs>
          <w:tab w:val="num" w:pos="5760"/>
        </w:tabs>
        <w:ind w:left="5760" w:hanging="360"/>
      </w:pPr>
    </w:lvl>
    <w:lvl w:ilvl="8" w:tplc="E0C69C42" w:tentative="1">
      <w:start w:val="1"/>
      <w:numFmt w:val="lowerRoman"/>
      <w:lvlText w:val="%9."/>
      <w:lvlJc w:val="right"/>
      <w:pPr>
        <w:tabs>
          <w:tab w:val="num" w:pos="6480"/>
        </w:tabs>
        <w:ind w:left="6480" w:hanging="180"/>
      </w:pPr>
    </w:lvl>
  </w:abstractNum>
  <w:abstractNum w:abstractNumId="1" w15:restartNumberingAfterBreak="0">
    <w:nsid w:val="13C516EC"/>
    <w:multiLevelType w:val="hybridMultilevel"/>
    <w:tmpl w:val="0DEED884"/>
    <w:lvl w:ilvl="0" w:tplc="DED6723E">
      <w:start w:val="1"/>
      <w:numFmt w:val="upperRoman"/>
      <w:lvlText w:val="%1."/>
      <w:lvlJc w:val="left"/>
      <w:pPr>
        <w:ind w:left="1080" w:hanging="720"/>
      </w:pPr>
      <w:rPr>
        <w:rFonts w:hint="default"/>
      </w:rPr>
    </w:lvl>
    <w:lvl w:ilvl="1" w:tplc="2C3658B0" w:tentative="1">
      <w:start w:val="1"/>
      <w:numFmt w:val="lowerLetter"/>
      <w:lvlText w:val="%2."/>
      <w:lvlJc w:val="left"/>
      <w:pPr>
        <w:ind w:left="1440" w:hanging="360"/>
      </w:pPr>
    </w:lvl>
    <w:lvl w:ilvl="2" w:tplc="B7E0A568" w:tentative="1">
      <w:start w:val="1"/>
      <w:numFmt w:val="lowerRoman"/>
      <w:lvlText w:val="%3."/>
      <w:lvlJc w:val="right"/>
      <w:pPr>
        <w:ind w:left="2160" w:hanging="180"/>
      </w:pPr>
    </w:lvl>
    <w:lvl w:ilvl="3" w:tplc="2AC63638" w:tentative="1">
      <w:start w:val="1"/>
      <w:numFmt w:val="decimal"/>
      <w:lvlText w:val="%4."/>
      <w:lvlJc w:val="left"/>
      <w:pPr>
        <w:ind w:left="2880" w:hanging="360"/>
      </w:pPr>
    </w:lvl>
    <w:lvl w:ilvl="4" w:tplc="79ECE0E2" w:tentative="1">
      <w:start w:val="1"/>
      <w:numFmt w:val="lowerLetter"/>
      <w:lvlText w:val="%5."/>
      <w:lvlJc w:val="left"/>
      <w:pPr>
        <w:ind w:left="3600" w:hanging="360"/>
      </w:pPr>
    </w:lvl>
    <w:lvl w:ilvl="5" w:tplc="D91C9D36" w:tentative="1">
      <w:start w:val="1"/>
      <w:numFmt w:val="lowerRoman"/>
      <w:lvlText w:val="%6."/>
      <w:lvlJc w:val="right"/>
      <w:pPr>
        <w:ind w:left="4320" w:hanging="180"/>
      </w:pPr>
    </w:lvl>
    <w:lvl w:ilvl="6" w:tplc="C9BE1818" w:tentative="1">
      <w:start w:val="1"/>
      <w:numFmt w:val="decimal"/>
      <w:lvlText w:val="%7."/>
      <w:lvlJc w:val="left"/>
      <w:pPr>
        <w:ind w:left="5040" w:hanging="360"/>
      </w:pPr>
    </w:lvl>
    <w:lvl w:ilvl="7" w:tplc="AFDAE5BA" w:tentative="1">
      <w:start w:val="1"/>
      <w:numFmt w:val="lowerLetter"/>
      <w:lvlText w:val="%8."/>
      <w:lvlJc w:val="left"/>
      <w:pPr>
        <w:ind w:left="5760" w:hanging="360"/>
      </w:pPr>
    </w:lvl>
    <w:lvl w:ilvl="8" w:tplc="D72E8360" w:tentative="1">
      <w:start w:val="1"/>
      <w:numFmt w:val="lowerRoman"/>
      <w:lvlText w:val="%9."/>
      <w:lvlJc w:val="right"/>
      <w:pPr>
        <w:ind w:left="6480" w:hanging="180"/>
      </w:pPr>
    </w:lvl>
  </w:abstractNum>
  <w:abstractNum w:abstractNumId="2" w15:restartNumberingAfterBreak="0">
    <w:nsid w:val="47124F6B"/>
    <w:multiLevelType w:val="hybridMultilevel"/>
    <w:tmpl w:val="0876D6DE"/>
    <w:lvl w:ilvl="0" w:tplc="C7300D78">
      <w:start w:val="1"/>
      <w:numFmt w:val="bullet"/>
      <w:lvlText w:val=""/>
      <w:lvlJc w:val="left"/>
      <w:pPr>
        <w:tabs>
          <w:tab w:val="num" w:pos="720"/>
        </w:tabs>
        <w:ind w:left="720" w:hanging="360"/>
      </w:pPr>
      <w:rPr>
        <w:rFonts w:ascii="Symbol" w:hAnsi="Symbol" w:hint="default"/>
      </w:rPr>
    </w:lvl>
    <w:lvl w:ilvl="1" w:tplc="0C28C0A0" w:tentative="1">
      <w:start w:val="1"/>
      <w:numFmt w:val="bullet"/>
      <w:lvlText w:val="o"/>
      <w:lvlJc w:val="left"/>
      <w:pPr>
        <w:tabs>
          <w:tab w:val="num" w:pos="1440"/>
        </w:tabs>
        <w:ind w:left="1440" w:hanging="360"/>
      </w:pPr>
      <w:rPr>
        <w:rFonts w:ascii="Courier New" w:hAnsi="Courier New" w:hint="default"/>
      </w:rPr>
    </w:lvl>
    <w:lvl w:ilvl="2" w:tplc="3112EE66" w:tentative="1">
      <w:start w:val="1"/>
      <w:numFmt w:val="bullet"/>
      <w:lvlText w:val=""/>
      <w:lvlJc w:val="left"/>
      <w:pPr>
        <w:tabs>
          <w:tab w:val="num" w:pos="2160"/>
        </w:tabs>
        <w:ind w:left="2160" w:hanging="360"/>
      </w:pPr>
      <w:rPr>
        <w:rFonts w:ascii="Wingdings" w:hAnsi="Wingdings" w:hint="default"/>
      </w:rPr>
    </w:lvl>
    <w:lvl w:ilvl="3" w:tplc="479ED6EA" w:tentative="1">
      <w:start w:val="1"/>
      <w:numFmt w:val="bullet"/>
      <w:lvlText w:val=""/>
      <w:lvlJc w:val="left"/>
      <w:pPr>
        <w:tabs>
          <w:tab w:val="num" w:pos="2880"/>
        </w:tabs>
        <w:ind w:left="2880" w:hanging="360"/>
      </w:pPr>
      <w:rPr>
        <w:rFonts w:ascii="Symbol" w:hAnsi="Symbol" w:hint="default"/>
      </w:rPr>
    </w:lvl>
    <w:lvl w:ilvl="4" w:tplc="57747B18" w:tentative="1">
      <w:start w:val="1"/>
      <w:numFmt w:val="bullet"/>
      <w:lvlText w:val="o"/>
      <w:lvlJc w:val="left"/>
      <w:pPr>
        <w:tabs>
          <w:tab w:val="num" w:pos="3600"/>
        </w:tabs>
        <w:ind w:left="3600" w:hanging="360"/>
      </w:pPr>
      <w:rPr>
        <w:rFonts w:ascii="Courier New" w:hAnsi="Courier New" w:hint="default"/>
      </w:rPr>
    </w:lvl>
    <w:lvl w:ilvl="5" w:tplc="E7BE2076" w:tentative="1">
      <w:start w:val="1"/>
      <w:numFmt w:val="bullet"/>
      <w:lvlText w:val=""/>
      <w:lvlJc w:val="left"/>
      <w:pPr>
        <w:tabs>
          <w:tab w:val="num" w:pos="4320"/>
        </w:tabs>
        <w:ind w:left="4320" w:hanging="360"/>
      </w:pPr>
      <w:rPr>
        <w:rFonts w:ascii="Wingdings" w:hAnsi="Wingdings" w:hint="default"/>
      </w:rPr>
    </w:lvl>
    <w:lvl w:ilvl="6" w:tplc="B87866EA" w:tentative="1">
      <w:start w:val="1"/>
      <w:numFmt w:val="bullet"/>
      <w:lvlText w:val=""/>
      <w:lvlJc w:val="left"/>
      <w:pPr>
        <w:tabs>
          <w:tab w:val="num" w:pos="5040"/>
        </w:tabs>
        <w:ind w:left="5040" w:hanging="360"/>
      </w:pPr>
      <w:rPr>
        <w:rFonts w:ascii="Symbol" w:hAnsi="Symbol" w:hint="default"/>
      </w:rPr>
    </w:lvl>
    <w:lvl w:ilvl="7" w:tplc="7BD4D398" w:tentative="1">
      <w:start w:val="1"/>
      <w:numFmt w:val="bullet"/>
      <w:lvlText w:val="o"/>
      <w:lvlJc w:val="left"/>
      <w:pPr>
        <w:tabs>
          <w:tab w:val="num" w:pos="5760"/>
        </w:tabs>
        <w:ind w:left="5760" w:hanging="360"/>
      </w:pPr>
      <w:rPr>
        <w:rFonts w:ascii="Courier New" w:hAnsi="Courier New" w:hint="default"/>
      </w:rPr>
    </w:lvl>
    <w:lvl w:ilvl="8" w:tplc="FC4EE1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4E2D4B"/>
    <w:multiLevelType w:val="hybridMultilevel"/>
    <w:tmpl w:val="09767108"/>
    <w:lvl w:ilvl="0" w:tplc="10C6DE56">
      <w:start w:val="1"/>
      <w:numFmt w:val="decimal"/>
      <w:lvlText w:val="%1."/>
      <w:lvlJc w:val="left"/>
      <w:pPr>
        <w:ind w:left="720" w:hanging="360"/>
      </w:pPr>
      <w:rPr>
        <w:rFonts w:hint="default"/>
      </w:rPr>
    </w:lvl>
    <w:lvl w:ilvl="1" w:tplc="11DEF560" w:tentative="1">
      <w:start w:val="1"/>
      <w:numFmt w:val="lowerLetter"/>
      <w:lvlText w:val="%2."/>
      <w:lvlJc w:val="left"/>
      <w:pPr>
        <w:ind w:left="1440" w:hanging="360"/>
      </w:pPr>
    </w:lvl>
    <w:lvl w:ilvl="2" w:tplc="1ABCE5CC" w:tentative="1">
      <w:start w:val="1"/>
      <w:numFmt w:val="lowerRoman"/>
      <w:lvlText w:val="%3."/>
      <w:lvlJc w:val="right"/>
      <w:pPr>
        <w:ind w:left="2160" w:hanging="180"/>
      </w:pPr>
    </w:lvl>
    <w:lvl w:ilvl="3" w:tplc="7D04A098" w:tentative="1">
      <w:start w:val="1"/>
      <w:numFmt w:val="decimal"/>
      <w:lvlText w:val="%4."/>
      <w:lvlJc w:val="left"/>
      <w:pPr>
        <w:ind w:left="2880" w:hanging="360"/>
      </w:pPr>
    </w:lvl>
    <w:lvl w:ilvl="4" w:tplc="7416D2B0" w:tentative="1">
      <w:start w:val="1"/>
      <w:numFmt w:val="lowerLetter"/>
      <w:lvlText w:val="%5."/>
      <w:lvlJc w:val="left"/>
      <w:pPr>
        <w:ind w:left="3600" w:hanging="360"/>
      </w:pPr>
    </w:lvl>
    <w:lvl w:ilvl="5" w:tplc="461E7640" w:tentative="1">
      <w:start w:val="1"/>
      <w:numFmt w:val="lowerRoman"/>
      <w:lvlText w:val="%6."/>
      <w:lvlJc w:val="right"/>
      <w:pPr>
        <w:ind w:left="4320" w:hanging="180"/>
      </w:pPr>
    </w:lvl>
    <w:lvl w:ilvl="6" w:tplc="0C08FD26" w:tentative="1">
      <w:start w:val="1"/>
      <w:numFmt w:val="decimal"/>
      <w:lvlText w:val="%7."/>
      <w:lvlJc w:val="left"/>
      <w:pPr>
        <w:ind w:left="5040" w:hanging="360"/>
      </w:pPr>
    </w:lvl>
    <w:lvl w:ilvl="7" w:tplc="3352387E" w:tentative="1">
      <w:start w:val="1"/>
      <w:numFmt w:val="lowerLetter"/>
      <w:lvlText w:val="%8."/>
      <w:lvlJc w:val="left"/>
      <w:pPr>
        <w:ind w:left="5760" w:hanging="360"/>
      </w:pPr>
    </w:lvl>
    <w:lvl w:ilvl="8" w:tplc="BD46D1B4"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AE"/>
    <w:rsid w:val="00044CAE"/>
    <w:rsid w:val="000703E0"/>
    <w:rsid w:val="0009098B"/>
    <w:rsid w:val="00092DCE"/>
    <w:rsid w:val="00094020"/>
    <w:rsid w:val="000A0C13"/>
    <w:rsid w:val="000D6978"/>
    <w:rsid w:val="00111719"/>
    <w:rsid w:val="001278F7"/>
    <w:rsid w:val="001545B3"/>
    <w:rsid w:val="00164EB0"/>
    <w:rsid w:val="001B1E56"/>
    <w:rsid w:val="001B7E47"/>
    <w:rsid w:val="001D024C"/>
    <w:rsid w:val="00211C3C"/>
    <w:rsid w:val="002B22AE"/>
    <w:rsid w:val="002C2DD9"/>
    <w:rsid w:val="002C303E"/>
    <w:rsid w:val="002E1846"/>
    <w:rsid w:val="003068C9"/>
    <w:rsid w:val="00327FF0"/>
    <w:rsid w:val="003362D6"/>
    <w:rsid w:val="003438A2"/>
    <w:rsid w:val="00346D58"/>
    <w:rsid w:val="003719C1"/>
    <w:rsid w:val="003B3370"/>
    <w:rsid w:val="003B7697"/>
    <w:rsid w:val="003E40F8"/>
    <w:rsid w:val="003E4CC6"/>
    <w:rsid w:val="00403E4C"/>
    <w:rsid w:val="00404D76"/>
    <w:rsid w:val="004442C3"/>
    <w:rsid w:val="00457EB3"/>
    <w:rsid w:val="00466340"/>
    <w:rsid w:val="00477DC5"/>
    <w:rsid w:val="00491D35"/>
    <w:rsid w:val="004A53BB"/>
    <w:rsid w:val="004A5ABE"/>
    <w:rsid w:val="004C0596"/>
    <w:rsid w:val="004D44E2"/>
    <w:rsid w:val="004E5755"/>
    <w:rsid w:val="00502657"/>
    <w:rsid w:val="00530922"/>
    <w:rsid w:val="0054144D"/>
    <w:rsid w:val="005430E6"/>
    <w:rsid w:val="0055748D"/>
    <w:rsid w:val="00557A41"/>
    <w:rsid w:val="00586984"/>
    <w:rsid w:val="005C716D"/>
    <w:rsid w:val="00636518"/>
    <w:rsid w:val="006E51B4"/>
    <w:rsid w:val="006E7267"/>
    <w:rsid w:val="007005E3"/>
    <w:rsid w:val="00701ABE"/>
    <w:rsid w:val="007132F8"/>
    <w:rsid w:val="00715992"/>
    <w:rsid w:val="00740C4F"/>
    <w:rsid w:val="00773D12"/>
    <w:rsid w:val="007A526B"/>
    <w:rsid w:val="007A72FA"/>
    <w:rsid w:val="007C79F5"/>
    <w:rsid w:val="007D2A55"/>
    <w:rsid w:val="0082199F"/>
    <w:rsid w:val="00824AD9"/>
    <w:rsid w:val="00843D0D"/>
    <w:rsid w:val="00860500"/>
    <w:rsid w:val="00890DE8"/>
    <w:rsid w:val="00892481"/>
    <w:rsid w:val="008B5E21"/>
    <w:rsid w:val="008C388D"/>
    <w:rsid w:val="009120F5"/>
    <w:rsid w:val="00934DC5"/>
    <w:rsid w:val="009550DC"/>
    <w:rsid w:val="0098173B"/>
    <w:rsid w:val="00997373"/>
    <w:rsid w:val="009C1FD1"/>
    <w:rsid w:val="009D2105"/>
    <w:rsid w:val="00A11B9B"/>
    <w:rsid w:val="00A17318"/>
    <w:rsid w:val="00A23CCB"/>
    <w:rsid w:val="00A314F8"/>
    <w:rsid w:val="00A35788"/>
    <w:rsid w:val="00A41745"/>
    <w:rsid w:val="00A54DB1"/>
    <w:rsid w:val="00A66D88"/>
    <w:rsid w:val="00A91729"/>
    <w:rsid w:val="00AE73C6"/>
    <w:rsid w:val="00AF6535"/>
    <w:rsid w:val="00B05F5A"/>
    <w:rsid w:val="00B415CF"/>
    <w:rsid w:val="00B54200"/>
    <w:rsid w:val="00B702EE"/>
    <w:rsid w:val="00BA7DBF"/>
    <w:rsid w:val="00BC22D7"/>
    <w:rsid w:val="00BC2F0A"/>
    <w:rsid w:val="00BE0355"/>
    <w:rsid w:val="00BF77E3"/>
    <w:rsid w:val="00C03555"/>
    <w:rsid w:val="00C65C8B"/>
    <w:rsid w:val="00C66696"/>
    <w:rsid w:val="00C67606"/>
    <w:rsid w:val="00C915C2"/>
    <w:rsid w:val="00C97106"/>
    <w:rsid w:val="00CF3FCC"/>
    <w:rsid w:val="00D52C64"/>
    <w:rsid w:val="00D63647"/>
    <w:rsid w:val="00D97BFA"/>
    <w:rsid w:val="00DF5E97"/>
    <w:rsid w:val="00E14B88"/>
    <w:rsid w:val="00E21F9B"/>
    <w:rsid w:val="00E519F4"/>
    <w:rsid w:val="00E665E5"/>
    <w:rsid w:val="00E71ED2"/>
    <w:rsid w:val="00E85794"/>
    <w:rsid w:val="00F30647"/>
    <w:rsid w:val="00F65B00"/>
    <w:rsid w:val="00F74498"/>
    <w:rsid w:val="00F759A0"/>
    <w:rsid w:val="00F835D3"/>
    <w:rsid w:val="00FF33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C769"/>
  <w15:chartTrackingRefBased/>
  <w15:docId w15:val="{17A6732C-DECF-4D57-A40B-1B7B1293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4CA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044CAE"/>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44CAE"/>
    <w:rPr>
      <w:rFonts w:ascii="Arial" w:eastAsia="Times New Roman" w:hAnsi="Arial" w:cs="Arial"/>
      <w:b/>
      <w:bCs/>
      <w:kern w:val="32"/>
      <w:sz w:val="32"/>
      <w:szCs w:val="32"/>
      <w:lang w:val="en-GB"/>
    </w:rPr>
  </w:style>
  <w:style w:type="paragraph" w:styleId="Pamatteksts2">
    <w:name w:val="Body Text 2"/>
    <w:basedOn w:val="Parasts"/>
    <w:link w:val="Pamatteksts2Rakstz"/>
    <w:rsid w:val="00044CAE"/>
    <w:pPr>
      <w:overflowPunct w:val="0"/>
      <w:autoSpaceDE w:val="0"/>
      <w:autoSpaceDN w:val="0"/>
      <w:adjustRightInd w:val="0"/>
      <w:ind w:firstLine="720"/>
      <w:jc w:val="both"/>
      <w:textAlignment w:val="baseline"/>
    </w:pPr>
    <w:rPr>
      <w:sz w:val="28"/>
      <w:szCs w:val="20"/>
      <w:lang w:val="lv-LV"/>
    </w:rPr>
  </w:style>
  <w:style w:type="character" w:customStyle="1" w:styleId="Pamatteksts2Rakstz">
    <w:name w:val="Pamatteksts 2 Rakstz."/>
    <w:basedOn w:val="Noklusjumarindkopasfonts"/>
    <w:link w:val="Pamatteksts2"/>
    <w:rsid w:val="00044CAE"/>
    <w:rPr>
      <w:rFonts w:ascii="Times New Roman" w:eastAsia="Times New Roman" w:hAnsi="Times New Roman" w:cs="Times New Roman"/>
      <w:sz w:val="28"/>
      <w:szCs w:val="20"/>
    </w:rPr>
  </w:style>
  <w:style w:type="paragraph" w:styleId="Pamattekstsaratkpi">
    <w:name w:val="Body Text Indent"/>
    <w:basedOn w:val="Parasts"/>
    <w:link w:val="PamattekstsaratkpiRakstz"/>
    <w:rsid w:val="00044CAE"/>
    <w:pPr>
      <w:ind w:left="4140" w:hanging="1980"/>
      <w:jc w:val="both"/>
    </w:pPr>
    <w:rPr>
      <w:rFonts w:ascii="Arial" w:hAnsi="Arial" w:cs="Arial"/>
      <w:lang w:val="lv-LV"/>
    </w:rPr>
  </w:style>
  <w:style w:type="character" w:customStyle="1" w:styleId="PamattekstsaratkpiRakstz">
    <w:name w:val="Pamatteksts ar atkāpi Rakstz."/>
    <w:basedOn w:val="Noklusjumarindkopasfonts"/>
    <w:link w:val="Pamattekstsaratkpi"/>
    <w:rsid w:val="00044CAE"/>
    <w:rPr>
      <w:rFonts w:ascii="Arial" w:eastAsia="Times New Roman" w:hAnsi="Arial" w:cs="Arial"/>
      <w:sz w:val="24"/>
      <w:szCs w:val="24"/>
    </w:rPr>
  </w:style>
  <w:style w:type="paragraph" w:styleId="Kjene">
    <w:name w:val="footer"/>
    <w:basedOn w:val="Parasts"/>
    <w:link w:val="KjeneRakstz"/>
    <w:uiPriority w:val="99"/>
    <w:rsid w:val="00044CAE"/>
    <w:pPr>
      <w:tabs>
        <w:tab w:val="center" w:pos="4153"/>
        <w:tab w:val="right" w:pos="8306"/>
      </w:tabs>
    </w:pPr>
  </w:style>
  <w:style w:type="character" w:customStyle="1" w:styleId="KjeneRakstz">
    <w:name w:val="Kājene Rakstz."/>
    <w:basedOn w:val="Noklusjumarindkopasfonts"/>
    <w:link w:val="Kjene"/>
    <w:uiPriority w:val="99"/>
    <w:rsid w:val="00044CAE"/>
    <w:rPr>
      <w:rFonts w:ascii="Times New Roman" w:eastAsia="Times New Roman" w:hAnsi="Times New Roman" w:cs="Times New Roman"/>
      <w:sz w:val="24"/>
      <w:szCs w:val="24"/>
      <w:lang w:val="en-GB"/>
    </w:rPr>
  </w:style>
  <w:style w:type="character" w:styleId="Lappusesnumurs">
    <w:name w:val="page number"/>
    <w:basedOn w:val="Noklusjumarindkopasfonts"/>
    <w:rsid w:val="00044CAE"/>
  </w:style>
  <w:style w:type="paragraph" w:styleId="Galvene">
    <w:name w:val="header"/>
    <w:basedOn w:val="Parasts"/>
    <w:link w:val="GalveneRakstz"/>
    <w:uiPriority w:val="99"/>
    <w:unhideWhenUsed/>
    <w:rsid w:val="00F65B00"/>
    <w:pPr>
      <w:tabs>
        <w:tab w:val="center" w:pos="4153"/>
        <w:tab w:val="right" w:pos="8306"/>
      </w:tabs>
    </w:pPr>
  </w:style>
  <w:style w:type="character" w:customStyle="1" w:styleId="GalveneRakstz">
    <w:name w:val="Galvene Rakstz."/>
    <w:basedOn w:val="Noklusjumarindkopasfonts"/>
    <w:link w:val="Galvene"/>
    <w:uiPriority w:val="99"/>
    <w:rsid w:val="00F65B0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7896</Words>
  <Characters>4501</Characters>
  <Application>Microsoft Office Word</Application>
  <DocSecurity>4</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Šale</dc:creator>
  <cp:lastModifiedBy>Baiba Bērziņa</cp:lastModifiedBy>
  <cp:revision>2</cp:revision>
  <cp:lastPrinted>2025-04-09T10:09:00Z</cp:lastPrinted>
  <dcterms:created xsi:type="dcterms:W3CDTF">2025-04-10T05:53:00Z</dcterms:created>
  <dcterms:modified xsi:type="dcterms:W3CDTF">2025-04-10T05:53:00Z</dcterms:modified>
</cp:coreProperties>
</file>